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9D" w:rsidRDefault="007E7D9D" w:rsidP="007E7D9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V.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Показники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фінансування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бюджету,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показники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місцевого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боргу,</w:t>
      </w:r>
    </w:p>
    <w:p w:rsidR="007E7D9D" w:rsidRDefault="007E7D9D" w:rsidP="007E7D9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proofErr w:type="spellStart"/>
      <w:r>
        <w:rPr>
          <w:b/>
          <w:bCs/>
          <w:color w:val="000000"/>
          <w:sz w:val="28"/>
          <w:szCs w:val="28"/>
          <w:lang w:val="ru-RU"/>
        </w:rPr>
        <w:t>гарантованого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033B99">
        <w:rPr>
          <w:b/>
          <w:bCs/>
          <w:color w:val="000000"/>
          <w:sz w:val="28"/>
          <w:szCs w:val="28"/>
          <w:lang w:val="ru-RU"/>
        </w:rPr>
        <w:t>Лубенською</w:t>
      </w:r>
      <w:proofErr w:type="spellEnd"/>
      <w:r w:rsidR="00033B99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033B99">
        <w:rPr>
          <w:b/>
          <w:bCs/>
          <w:color w:val="000000"/>
          <w:sz w:val="28"/>
          <w:szCs w:val="28"/>
          <w:lang w:val="ru-RU"/>
        </w:rPr>
        <w:t>міською</w:t>
      </w:r>
      <w:proofErr w:type="spellEnd"/>
      <w:r w:rsidR="00033B99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територіальною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громадою  боргу та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надання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місцевих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гарантій</w:t>
      </w:r>
      <w:proofErr w:type="spellEnd"/>
    </w:p>
    <w:p w:rsidR="007E7D9D" w:rsidRDefault="007E7D9D" w:rsidP="007E7D9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</w:t>
      </w:r>
      <w:proofErr w:type="spellStart"/>
      <w:r>
        <w:rPr>
          <w:color w:val="000000"/>
          <w:sz w:val="28"/>
          <w:szCs w:val="28"/>
          <w:lang w:val="ru-RU"/>
        </w:rPr>
        <w:t>Показники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фінансування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місцевого</w:t>
      </w:r>
      <w:proofErr w:type="spellEnd"/>
      <w:r>
        <w:rPr>
          <w:color w:val="000000"/>
          <w:sz w:val="28"/>
          <w:szCs w:val="28"/>
          <w:lang w:val="ru-RU"/>
        </w:rPr>
        <w:t xml:space="preserve"> боргу,  </w:t>
      </w:r>
      <w:proofErr w:type="spellStart"/>
      <w:r>
        <w:rPr>
          <w:color w:val="000000"/>
          <w:sz w:val="28"/>
          <w:szCs w:val="28"/>
          <w:lang w:val="ru-RU"/>
        </w:rPr>
        <w:t>гарантованого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міською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територіальною</w:t>
      </w:r>
      <w:proofErr w:type="spellEnd"/>
      <w:r>
        <w:rPr>
          <w:color w:val="000000"/>
          <w:sz w:val="28"/>
          <w:szCs w:val="28"/>
          <w:lang w:val="ru-RU"/>
        </w:rPr>
        <w:t xml:space="preserve">  громадою боргу та </w:t>
      </w:r>
      <w:proofErr w:type="spellStart"/>
      <w:r>
        <w:rPr>
          <w:color w:val="000000"/>
          <w:sz w:val="28"/>
          <w:szCs w:val="28"/>
          <w:lang w:val="ru-RU"/>
        </w:rPr>
        <w:t>надання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місцевих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гарантій</w:t>
      </w:r>
      <w:proofErr w:type="spellEnd"/>
      <w:r>
        <w:rPr>
          <w:color w:val="000000"/>
          <w:sz w:val="28"/>
          <w:szCs w:val="28"/>
          <w:lang w:val="ru-RU"/>
        </w:rPr>
        <w:t xml:space="preserve"> на 202</w:t>
      </w:r>
      <w:r w:rsidR="00194737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>-202</w:t>
      </w:r>
      <w:r w:rsidR="00194737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роки наведено у </w:t>
      </w:r>
      <w:proofErr w:type="spellStart"/>
      <w:r>
        <w:rPr>
          <w:color w:val="000000"/>
          <w:sz w:val="28"/>
          <w:szCs w:val="28"/>
          <w:lang w:val="ru-RU"/>
        </w:rPr>
        <w:t>додатках</w:t>
      </w:r>
      <w:proofErr w:type="spellEnd"/>
      <w:r>
        <w:rPr>
          <w:color w:val="000000"/>
          <w:sz w:val="28"/>
          <w:szCs w:val="28"/>
          <w:lang w:val="ru-RU"/>
        </w:rPr>
        <w:t xml:space="preserve"> 3, 4, 5 </w:t>
      </w:r>
      <w:proofErr w:type="gramStart"/>
      <w:r>
        <w:rPr>
          <w:color w:val="000000"/>
          <w:sz w:val="28"/>
          <w:szCs w:val="28"/>
          <w:lang w:val="ru-RU"/>
        </w:rPr>
        <w:t>до</w:t>
      </w:r>
      <w:proofErr w:type="gramEnd"/>
      <w:r>
        <w:rPr>
          <w:color w:val="000000"/>
          <w:sz w:val="28"/>
          <w:szCs w:val="28"/>
          <w:lang w:val="ru-RU"/>
        </w:rPr>
        <w:t xml:space="preserve"> Прогнозу.</w:t>
      </w:r>
    </w:p>
    <w:p w:rsidR="007E7D9D" w:rsidRDefault="007E7D9D" w:rsidP="007E7D9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У </w:t>
      </w:r>
      <w:proofErr w:type="spellStart"/>
      <w:r>
        <w:rPr>
          <w:color w:val="000000"/>
          <w:sz w:val="28"/>
          <w:szCs w:val="28"/>
          <w:lang w:val="ru-RU"/>
        </w:rPr>
        <w:t>додатку</w:t>
      </w:r>
      <w:proofErr w:type="spellEnd"/>
      <w:r>
        <w:rPr>
          <w:color w:val="000000"/>
          <w:sz w:val="28"/>
          <w:szCs w:val="28"/>
          <w:lang w:val="ru-RU"/>
        </w:rPr>
        <w:t xml:space="preserve"> 3 </w:t>
      </w:r>
      <w:proofErr w:type="spellStart"/>
      <w:r>
        <w:rPr>
          <w:color w:val="000000"/>
          <w:sz w:val="28"/>
          <w:szCs w:val="28"/>
          <w:lang w:val="ru-RU"/>
        </w:rPr>
        <w:t>відображено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показники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фінансування</w:t>
      </w:r>
      <w:proofErr w:type="spellEnd"/>
      <w:r>
        <w:rPr>
          <w:color w:val="000000"/>
          <w:sz w:val="28"/>
          <w:szCs w:val="28"/>
          <w:lang w:val="ru-RU"/>
        </w:rPr>
        <w:t xml:space="preserve"> бюджету, а </w:t>
      </w:r>
      <w:proofErr w:type="spellStart"/>
      <w:r>
        <w:rPr>
          <w:color w:val="000000"/>
          <w:sz w:val="28"/>
          <w:szCs w:val="28"/>
          <w:lang w:val="ru-RU"/>
        </w:rPr>
        <w:t>саме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планується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направити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кошти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загального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фонду до </w:t>
      </w:r>
      <w:proofErr w:type="spellStart"/>
      <w:r>
        <w:rPr>
          <w:color w:val="000000"/>
          <w:sz w:val="28"/>
          <w:szCs w:val="28"/>
          <w:lang w:val="ru-RU"/>
        </w:rPr>
        <w:t>спеціального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фонду (бюджету </w:t>
      </w:r>
      <w:proofErr w:type="spellStart"/>
      <w:r>
        <w:rPr>
          <w:color w:val="000000"/>
          <w:sz w:val="28"/>
          <w:szCs w:val="28"/>
          <w:lang w:val="ru-RU"/>
        </w:rPr>
        <w:t>розвитку</w:t>
      </w:r>
      <w:proofErr w:type="spellEnd"/>
      <w:r>
        <w:rPr>
          <w:color w:val="000000"/>
          <w:sz w:val="28"/>
          <w:szCs w:val="28"/>
          <w:lang w:val="ru-RU"/>
        </w:rPr>
        <w:t xml:space="preserve">) для </w:t>
      </w:r>
      <w:proofErr w:type="spellStart"/>
      <w:r>
        <w:rPr>
          <w:color w:val="000000"/>
          <w:sz w:val="28"/>
          <w:szCs w:val="28"/>
          <w:lang w:val="ru-RU"/>
        </w:rPr>
        <w:t>здійснення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капітальних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видатків</w:t>
      </w:r>
      <w:proofErr w:type="spellEnd"/>
      <w:r w:rsidR="00033B99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033B99">
        <w:rPr>
          <w:color w:val="000000"/>
          <w:sz w:val="28"/>
          <w:szCs w:val="28"/>
          <w:lang w:val="ru-RU"/>
        </w:rPr>
        <w:t>інвестиційних</w:t>
      </w:r>
      <w:proofErr w:type="spellEnd"/>
      <w:r w:rsidR="00033B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33B99">
        <w:rPr>
          <w:color w:val="000000"/>
          <w:sz w:val="28"/>
          <w:szCs w:val="28"/>
          <w:lang w:val="ru-RU"/>
        </w:rPr>
        <w:t>проєктів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спрямованих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зміцнення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матеріально-технічної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бази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установ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закладів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соц</w:t>
      </w:r>
      <w:proofErr w:type="gramEnd"/>
      <w:r>
        <w:rPr>
          <w:color w:val="000000"/>
          <w:sz w:val="28"/>
          <w:szCs w:val="28"/>
          <w:lang w:val="ru-RU"/>
        </w:rPr>
        <w:t>іально-культурної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сфери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розбудо</w:t>
      </w:r>
      <w:r w:rsidR="00C410FA">
        <w:rPr>
          <w:color w:val="000000"/>
          <w:sz w:val="28"/>
          <w:szCs w:val="28"/>
          <w:lang w:val="ru-RU"/>
        </w:rPr>
        <w:t>ви</w:t>
      </w:r>
      <w:proofErr w:type="spellEnd"/>
      <w:r w:rsidR="00C410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0FA">
        <w:rPr>
          <w:color w:val="000000"/>
          <w:sz w:val="28"/>
          <w:szCs w:val="28"/>
          <w:lang w:val="ru-RU"/>
        </w:rPr>
        <w:t>об’єктів</w:t>
      </w:r>
      <w:proofErr w:type="spellEnd"/>
      <w:r w:rsidR="00C410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0FA">
        <w:rPr>
          <w:color w:val="000000"/>
          <w:sz w:val="28"/>
          <w:szCs w:val="28"/>
          <w:lang w:val="ru-RU"/>
        </w:rPr>
        <w:t>інфраструктури</w:t>
      </w:r>
      <w:proofErr w:type="spellEnd"/>
      <w:r w:rsidR="00C410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0FA" w:rsidRPr="00C410FA"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житлово-комунального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господарства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тощо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ED7673" w:rsidRPr="007C3ADA" w:rsidRDefault="00486C49" w:rsidP="00ED7673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D7673" w:rsidRPr="00232197">
        <w:rPr>
          <w:rFonts w:ascii="Times New Roman" w:hAnsi="Times New Roman" w:cs="Times New Roman"/>
          <w:sz w:val="28"/>
          <w:szCs w:val="28"/>
          <w:lang w:val="uk-UA"/>
        </w:rPr>
        <w:t xml:space="preserve">Продовжується співпраця з Північною екологічною фінансовою корпорацією </w:t>
      </w:r>
      <w:r w:rsidR="00ED7673" w:rsidRPr="007C3ADA">
        <w:rPr>
          <w:rFonts w:ascii="Times New Roman" w:hAnsi="Times New Roman" w:cs="Times New Roman"/>
          <w:sz w:val="28"/>
          <w:szCs w:val="28"/>
        </w:rPr>
        <w:t>NEFCO:</w:t>
      </w:r>
    </w:p>
    <w:p w:rsidR="00ED7673" w:rsidRPr="00422749" w:rsidRDefault="00ED7673" w:rsidP="00ED767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у 2025 </w:t>
      </w:r>
      <w:proofErr w:type="spellStart"/>
      <w:r w:rsidRPr="007C3ADA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ADA">
        <w:rPr>
          <w:rFonts w:ascii="Times New Roman" w:hAnsi="Times New Roman" w:cs="Times New Roman"/>
          <w:sz w:val="28"/>
          <w:szCs w:val="28"/>
        </w:rPr>
        <w:t>розпочато</w:t>
      </w:r>
      <w:proofErr w:type="spell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ADA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7C3ADA"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 w:rsidRPr="007C3ADA">
        <w:rPr>
          <w:rFonts w:ascii="Times New Roman" w:hAnsi="Times New Roman" w:cs="Times New Roman"/>
          <w:sz w:val="28"/>
          <w:szCs w:val="28"/>
        </w:rPr>
        <w:t>черги</w:t>
      </w:r>
      <w:proofErr w:type="spell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AD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«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Реконструкція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системи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водопостачання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водовідведення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впровадженням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енергозберігаючих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технологій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</w:t>
      </w:r>
      <w:proofErr w:type="gram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.Л</w:t>
      </w:r>
      <w:proofErr w:type="gram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убни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загальною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вартістю</w:t>
      </w:r>
      <w:proofErr w:type="spell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</w:t>
      </w:r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43274,953 </w:t>
      </w:r>
      <w:proofErr w:type="spellStart"/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тис.грн</w:t>
      </w:r>
      <w:proofErr w:type="spellEnd"/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., реалізація якого здійснюватиметься із залученням грантових коштів </w:t>
      </w:r>
      <w:r w:rsidRPr="007C3ADA">
        <w:rPr>
          <w:rFonts w:ascii="Times New Roman" w:hAnsi="Times New Roman" w:cs="Times New Roman"/>
          <w:sz w:val="28"/>
          <w:szCs w:val="28"/>
        </w:rPr>
        <w:t>NEFCO</w:t>
      </w:r>
      <w:r w:rsidRPr="00422749">
        <w:rPr>
          <w:rFonts w:ascii="Times New Roman" w:hAnsi="Times New Roman" w:cs="Times New Roman"/>
          <w:sz w:val="28"/>
          <w:szCs w:val="28"/>
          <w:lang w:val="uk-UA"/>
        </w:rPr>
        <w:t xml:space="preserve"> у розмірі 520,0 тис. євро</w:t>
      </w:r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:rsidR="00ED7673" w:rsidRPr="00422749" w:rsidRDefault="00ED7673" w:rsidP="00ED767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метою продовження реалізації ІІ черги цього </w:t>
      </w:r>
      <w:proofErr w:type="spellStart"/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досягнуто домовленості щодо </w:t>
      </w:r>
      <w:r w:rsidRPr="00422749">
        <w:rPr>
          <w:rFonts w:ascii="Times New Roman" w:hAnsi="Times New Roman" w:cs="Times New Roman"/>
          <w:sz w:val="28"/>
          <w:szCs w:val="28"/>
          <w:lang w:val="uk-UA"/>
        </w:rPr>
        <w:t xml:space="preserve">додаткового виділення грантової допомоги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422749">
        <w:rPr>
          <w:rFonts w:ascii="Times New Roman" w:hAnsi="Times New Roman" w:cs="Times New Roman"/>
          <w:sz w:val="28"/>
          <w:szCs w:val="28"/>
          <w:lang w:val="uk-UA"/>
        </w:rPr>
        <w:t>375 802 євро;</w:t>
      </w:r>
    </w:p>
    <w:p w:rsidR="00ED7673" w:rsidRPr="004C18C1" w:rsidRDefault="00ED7673" w:rsidP="00ED767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4C18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підписано та затверджено договір про грант  від 01.04.2025  року  між Північною екологічною фінансовою корпорацією, як розпорядником Фонду Фінансування Сталої Інфраструктури </w:t>
      </w:r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DSIF</w:t>
      </w:r>
      <w:r w:rsidRPr="004C18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та Лубенською міською радою щодо реалізації </w:t>
      </w:r>
      <w:proofErr w:type="spellStart"/>
      <w:r w:rsidRPr="004C18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4C18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«Реконструкція каналізаційних насосних станцій (КНС) та встановлення сонячних електричних панелей (СЕП) в місті Лубни в Україні»  Лубенського району Полтавської області на суму 1690,0 тис. євро.</w:t>
      </w:r>
    </w:p>
    <w:p w:rsidR="007E7D9D" w:rsidRDefault="007E7D9D" w:rsidP="007E7D9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DF693E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  <w:lang w:val="ru-RU"/>
        </w:rPr>
        <w:t xml:space="preserve">В </w:t>
      </w:r>
      <w:proofErr w:type="spellStart"/>
      <w:r>
        <w:rPr>
          <w:color w:val="000000"/>
          <w:sz w:val="28"/>
          <w:szCs w:val="28"/>
          <w:lang w:val="ru-RU"/>
        </w:rPr>
        <w:t>результаті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реалізації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енергоефективних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заходів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очіку</w:t>
      </w:r>
      <w:proofErr w:type="gramEnd"/>
      <w:r>
        <w:rPr>
          <w:color w:val="000000"/>
          <w:sz w:val="28"/>
          <w:szCs w:val="28"/>
          <w:lang w:val="ru-RU"/>
        </w:rPr>
        <w:t>ється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економія</w:t>
      </w:r>
      <w:proofErr w:type="spellEnd"/>
      <w:r>
        <w:rPr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color w:val="000000"/>
          <w:sz w:val="28"/>
          <w:szCs w:val="28"/>
          <w:lang w:val="ru-RU"/>
        </w:rPr>
        <w:t>споживанні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енерг</w:t>
      </w:r>
      <w:r w:rsidR="001B7DA3">
        <w:rPr>
          <w:color w:val="000000"/>
          <w:sz w:val="28"/>
          <w:szCs w:val="28"/>
          <w:lang w:val="ru-RU"/>
        </w:rPr>
        <w:t>оносіїв</w:t>
      </w:r>
      <w:proofErr w:type="spellEnd"/>
      <w:r w:rsidR="001B7DA3">
        <w:rPr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водопровідно-каналізаційним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господарством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7E7D9D" w:rsidRDefault="00E55E59" w:rsidP="0023219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</w:t>
      </w:r>
      <w:r w:rsidR="007E7D9D">
        <w:rPr>
          <w:color w:val="000000"/>
          <w:sz w:val="28"/>
          <w:szCs w:val="28"/>
          <w:lang w:val="ru-RU"/>
        </w:rPr>
        <w:t xml:space="preserve"> </w:t>
      </w:r>
      <w:r w:rsidR="00486C49">
        <w:rPr>
          <w:color w:val="000000"/>
          <w:sz w:val="28"/>
          <w:szCs w:val="28"/>
          <w:lang w:val="ru-RU"/>
        </w:rPr>
        <w:t xml:space="preserve"> </w:t>
      </w:r>
    </w:p>
    <w:p w:rsidR="00456A3F" w:rsidRPr="00456A3F" w:rsidRDefault="00456A3F" w:rsidP="00CA69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              </w:t>
      </w:r>
      <w:proofErr w:type="spellStart"/>
      <w:r>
        <w:rPr>
          <w:color w:val="000000"/>
          <w:sz w:val="28"/>
          <w:szCs w:val="28"/>
          <w:lang w:val="ru-RU"/>
        </w:rPr>
        <w:t>Показники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місцевого</w:t>
      </w:r>
      <w:proofErr w:type="spellEnd"/>
      <w:r>
        <w:rPr>
          <w:color w:val="000000"/>
          <w:sz w:val="28"/>
          <w:szCs w:val="28"/>
          <w:lang w:val="ru-RU"/>
        </w:rPr>
        <w:t xml:space="preserve"> боргу </w:t>
      </w:r>
      <w:proofErr w:type="spellStart"/>
      <w:r>
        <w:rPr>
          <w:color w:val="000000"/>
          <w:sz w:val="28"/>
          <w:szCs w:val="28"/>
          <w:lang w:val="ru-RU"/>
        </w:rPr>
        <w:t>поділяються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 w:rsidR="00CA6993">
        <w:rPr>
          <w:color w:val="000000"/>
          <w:sz w:val="28"/>
          <w:szCs w:val="28"/>
          <w:lang w:val="ru-RU"/>
        </w:rPr>
        <w:t xml:space="preserve">на </w:t>
      </w:r>
      <w:proofErr w:type="spellStart"/>
      <w:r w:rsidR="00CA6993">
        <w:rPr>
          <w:color w:val="000000"/>
          <w:sz w:val="28"/>
          <w:szCs w:val="28"/>
          <w:lang w:val="ru-RU"/>
        </w:rPr>
        <w:t>внутрішній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борг</w:t>
      </w:r>
      <w:r w:rsidR="00E55E59">
        <w:rPr>
          <w:color w:val="000000"/>
          <w:sz w:val="28"/>
          <w:szCs w:val="28"/>
          <w:lang w:val="ru-RU"/>
        </w:rPr>
        <w:t xml:space="preserve"> </w:t>
      </w:r>
      <w:r w:rsidR="00CA6993">
        <w:rPr>
          <w:color w:val="000000"/>
          <w:sz w:val="28"/>
          <w:szCs w:val="28"/>
          <w:lang w:val="ru-RU"/>
        </w:rPr>
        <w:t xml:space="preserve">- </w:t>
      </w:r>
      <w:proofErr w:type="spellStart"/>
      <w:r w:rsidR="00CA6993">
        <w:rPr>
          <w:color w:val="000000"/>
          <w:sz w:val="28"/>
          <w:szCs w:val="28"/>
          <w:lang w:val="ru-RU"/>
        </w:rPr>
        <w:t>непогашена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6993">
        <w:rPr>
          <w:color w:val="000000"/>
          <w:sz w:val="28"/>
          <w:szCs w:val="28"/>
          <w:lang w:val="ru-RU"/>
        </w:rPr>
        <w:t>середьострокова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6993">
        <w:rPr>
          <w:color w:val="000000"/>
          <w:sz w:val="28"/>
          <w:szCs w:val="28"/>
          <w:lang w:val="ru-RU"/>
        </w:rPr>
        <w:t>позичка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6993">
        <w:rPr>
          <w:color w:val="000000"/>
          <w:sz w:val="28"/>
          <w:szCs w:val="28"/>
          <w:lang w:val="ru-RU"/>
        </w:rPr>
        <w:t>з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6993">
        <w:rPr>
          <w:color w:val="000000"/>
          <w:sz w:val="28"/>
          <w:szCs w:val="28"/>
          <w:lang w:val="ru-RU"/>
        </w:rPr>
        <w:t>єдиного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6993">
        <w:rPr>
          <w:color w:val="000000"/>
          <w:sz w:val="28"/>
          <w:szCs w:val="28"/>
          <w:lang w:val="ru-RU"/>
        </w:rPr>
        <w:t>казначейського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6993">
        <w:rPr>
          <w:color w:val="000000"/>
          <w:sz w:val="28"/>
          <w:szCs w:val="28"/>
          <w:lang w:val="ru-RU"/>
        </w:rPr>
        <w:t>рахунку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CA6993">
        <w:rPr>
          <w:color w:val="000000"/>
          <w:sz w:val="28"/>
          <w:szCs w:val="28"/>
          <w:lang w:val="ru-RU"/>
        </w:rPr>
        <w:t>зовнішн</w:t>
      </w:r>
      <w:r w:rsidR="00CE00A9">
        <w:rPr>
          <w:color w:val="000000"/>
          <w:sz w:val="28"/>
          <w:szCs w:val="28"/>
          <w:lang w:val="ru-RU"/>
        </w:rPr>
        <w:t>ій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борг – </w:t>
      </w:r>
      <w:r w:rsidR="00194737">
        <w:rPr>
          <w:color w:val="000000"/>
          <w:sz w:val="28"/>
          <w:szCs w:val="28"/>
          <w:lang w:val="ru-RU"/>
        </w:rPr>
        <w:t xml:space="preserve">не </w:t>
      </w:r>
      <w:proofErr w:type="spellStart"/>
      <w:r w:rsidR="00194737">
        <w:rPr>
          <w:color w:val="000000"/>
          <w:sz w:val="28"/>
          <w:szCs w:val="28"/>
          <w:lang w:val="ru-RU"/>
        </w:rPr>
        <w:t>прогнозується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CA6993">
        <w:rPr>
          <w:color w:val="000000"/>
          <w:sz w:val="28"/>
          <w:szCs w:val="28"/>
          <w:lang w:val="ru-RU"/>
        </w:rPr>
        <w:t>додаток</w:t>
      </w:r>
      <w:proofErr w:type="spellEnd"/>
      <w:r w:rsidR="00CA6993">
        <w:rPr>
          <w:color w:val="000000"/>
          <w:sz w:val="28"/>
          <w:szCs w:val="28"/>
          <w:lang w:val="ru-RU"/>
        </w:rPr>
        <w:t xml:space="preserve"> 4).</w:t>
      </w:r>
    </w:p>
    <w:p w:rsidR="007E7D9D" w:rsidRDefault="00E55E59" w:rsidP="00CA699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            </w:t>
      </w:r>
      <w:proofErr w:type="spellStart"/>
      <w:r w:rsidR="007E7D9D">
        <w:rPr>
          <w:color w:val="000000"/>
          <w:sz w:val="28"/>
          <w:szCs w:val="28"/>
          <w:lang w:val="ru-RU"/>
        </w:rPr>
        <w:t>Надання</w:t>
      </w:r>
      <w:proofErr w:type="spellEnd"/>
      <w:r w:rsidR="007E7D9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E7D9D">
        <w:rPr>
          <w:color w:val="000000"/>
          <w:sz w:val="28"/>
          <w:szCs w:val="28"/>
          <w:lang w:val="ru-RU"/>
        </w:rPr>
        <w:t>місцевих</w:t>
      </w:r>
      <w:proofErr w:type="spellEnd"/>
      <w:r w:rsidR="007E7D9D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7E7D9D">
        <w:rPr>
          <w:color w:val="000000"/>
          <w:sz w:val="28"/>
          <w:szCs w:val="28"/>
          <w:lang w:val="ru-RU"/>
        </w:rPr>
        <w:t>гарантій</w:t>
      </w:r>
      <w:proofErr w:type="spellEnd"/>
      <w:r w:rsidR="007E7D9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E7D9D">
        <w:rPr>
          <w:color w:val="000000"/>
          <w:sz w:val="28"/>
          <w:szCs w:val="28"/>
          <w:lang w:val="ru-RU"/>
        </w:rPr>
        <w:t>Лубенською</w:t>
      </w:r>
      <w:proofErr w:type="spellEnd"/>
      <w:r w:rsidR="007E7D9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E7D9D">
        <w:rPr>
          <w:color w:val="000000"/>
          <w:sz w:val="28"/>
          <w:szCs w:val="28"/>
          <w:lang w:val="ru-RU"/>
        </w:rPr>
        <w:t>міською</w:t>
      </w:r>
      <w:proofErr w:type="spellEnd"/>
      <w:r w:rsidR="007E7D9D">
        <w:rPr>
          <w:color w:val="000000"/>
          <w:sz w:val="28"/>
          <w:szCs w:val="28"/>
          <w:lang w:val="ru-RU"/>
        </w:rPr>
        <w:t xml:space="preserve"> радою  не </w:t>
      </w:r>
      <w:proofErr w:type="spellStart"/>
      <w:r w:rsidR="007E7D9D">
        <w:rPr>
          <w:color w:val="000000"/>
          <w:sz w:val="28"/>
          <w:szCs w:val="28"/>
          <w:lang w:val="ru-RU"/>
        </w:rPr>
        <w:t>прогнозується</w:t>
      </w:r>
      <w:proofErr w:type="spellEnd"/>
      <w:r w:rsidR="007E7D9D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7E7D9D">
        <w:rPr>
          <w:color w:val="000000"/>
          <w:sz w:val="28"/>
          <w:szCs w:val="28"/>
          <w:lang w:val="ru-RU"/>
        </w:rPr>
        <w:t>додаток</w:t>
      </w:r>
      <w:proofErr w:type="spellEnd"/>
      <w:r w:rsidR="007E7D9D">
        <w:rPr>
          <w:color w:val="000000"/>
          <w:sz w:val="28"/>
          <w:szCs w:val="28"/>
          <w:lang w:val="ru-RU"/>
        </w:rPr>
        <w:t xml:space="preserve"> 5).</w:t>
      </w:r>
    </w:p>
    <w:p w:rsidR="00D242E3" w:rsidRDefault="00D242E3" w:rsidP="00CA6993">
      <w:pPr>
        <w:jc w:val="both"/>
      </w:pPr>
    </w:p>
    <w:sectPr w:rsidR="00D242E3" w:rsidSect="00D2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83CBA"/>
    <w:multiLevelType w:val="hybridMultilevel"/>
    <w:tmpl w:val="BC56E750"/>
    <w:lvl w:ilvl="0" w:tplc="7F4045BC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B1E39AC"/>
    <w:multiLevelType w:val="hybridMultilevel"/>
    <w:tmpl w:val="09C4DE88"/>
    <w:lvl w:ilvl="0" w:tplc="1EFE5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E7D9D"/>
    <w:rsid w:val="000274E0"/>
    <w:rsid w:val="00033B99"/>
    <w:rsid w:val="00194737"/>
    <w:rsid w:val="001B7DA3"/>
    <w:rsid w:val="00232197"/>
    <w:rsid w:val="00393F5A"/>
    <w:rsid w:val="00456A3F"/>
    <w:rsid w:val="00486C49"/>
    <w:rsid w:val="004926F7"/>
    <w:rsid w:val="004A6791"/>
    <w:rsid w:val="007E7D9D"/>
    <w:rsid w:val="00982B43"/>
    <w:rsid w:val="00B22047"/>
    <w:rsid w:val="00BD77B2"/>
    <w:rsid w:val="00BF3923"/>
    <w:rsid w:val="00C410FA"/>
    <w:rsid w:val="00CA3419"/>
    <w:rsid w:val="00CA6993"/>
    <w:rsid w:val="00CE00A9"/>
    <w:rsid w:val="00D078B4"/>
    <w:rsid w:val="00D242E3"/>
    <w:rsid w:val="00D5353E"/>
    <w:rsid w:val="00DA5C1A"/>
    <w:rsid w:val="00DF693E"/>
    <w:rsid w:val="00E55E59"/>
    <w:rsid w:val="00EC1266"/>
    <w:rsid w:val="00ED7673"/>
    <w:rsid w:val="00F1487A"/>
    <w:rsid w:val="00F2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Nag 1"/>
    <w:basedOn w:val="a"/>
    <w:link w:val="a4"/>
    <w:uiPriority w:val="34"/>
    <w:qFormat/>
    <w:rsid w:val="00ED76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Абзац списка Знак"/>
    <w:aliases w:val="Nag 1 Знак"/>
    <w:basedOn w:val="a0"/>
    <w:link w:val="a3"/>
    <w:uiPriority w:val="34"/>
    <w:locked/>
    <w:rsid w:val="00ED7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Sveta</cp:lastModifiedBy>
  <cp:revision>16</cp:revision>
  <dcterms:created xsi:type="dcterms:W3CDTF">2021-08-10T04:55:00Z</dcterms:created>
  <dcterms:modified xsi:type="dcterms:W3CDTF">2025-08-06T12:36:00Z</dcterms:modified>
</cp:coreProperties>
</file>