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1000"/>
        <w:gridCol w:w="3200"/>
        <w:gridCol w:w="1000"/>
        <w:gridCol w:w="920"/>
        <w:gridCol w:w="920"/>
        <w:gridCol w:w="920"/>
        <w:gridCol w:w="920"/>
        <w:gridCol w:w="1140"/>
        <w:gridCol w:w="920"/>
        <w:gridCol w:w="920"/>
        <w:gridCol w:w="1000"/>
        <w:gridCol w:w="1100"/>
        <w:gridCol w:w="1060"/>
        <w:gridCol w:w="1020"/>
        <w:gridCol w:w="400"/>
      </w:tblGrid>
      <w:tr w:rsidR="0099593A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32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92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92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92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92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14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92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92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1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6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2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4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9593A" w:rsidRDefault="0003297D">
            <w:r>
              <w:rPr>
                <w:rFonts w:ascii="Arial" w:eastAsia="Arial" w:hAnsi="Arial" w:cs="Arial"/>
                <w:sz w:val="16"/>
              </w:rPr>
              <w:t>Бюджет Лубенської  міської територіальної громади</w:t>
            </w:r>
          </w:p>
        </w:tc>
        <w:tc>
          <w:tcPr>
            <w:tcW w:w="10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92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92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92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92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14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92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92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1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6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2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60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99593A" w:rsidRDefault="0003297D">
            <w:pPr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 xml:space="preserve">Аналіз фінансування установ станом на 25.02.2021 р. </w:t>
            </w: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60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99593A" w:rsidRDefault="0003297D">
            <w:pPr>
              <w:jc w:val="center"/>
            </w:pPr>
            <w:r>
              <w:rPr>
                <w:rFonts w:ascii="Arial" w:eastAsia="Arial" w:hAnsi="Arial" w:cs="Arial"/>
              </w:rPr>
              <w:t>Спеціальний фонд(разом)</w:t>
            </w: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4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9593A" w:rsidRDefault="0003297D">
            <w:r>
              <w:rPr>
                <w:rFonts w:ascii="Arial" w:eastAsia="Arial" w:hAnsi="Arial" w:cs="Arial"/>
                <w:sz w:val="16"/>
              </w:rPr>
              <w:t>Станом на 25.02.2021</w:t>
            </w:r>
          </w:p>
        </w:tc>
        <w:tc>
          <w:tcPr>
            <w:tcW w:w="10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92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92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92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92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14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92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92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1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6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593A" w:rsidRDefault="0003297D"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593A" w:rsidRDefault="0003297D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593A" w:rsidRDefault="0003297D">
            <w:pPr>
              <w:jc w:val="center"/>
            </w:pPr>
            <w:r>
              <w:rPr>
                <w:b/>
                <w:sz w:val="16"/>
              </w:rPr>
              <w:t>Найменування</w:t>
            </w:r>
          </w:p>
        </w:tc>
        <w:tc>
          <w:tcPr>
            <w:tcW w:w="2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593A" w:rsidRDefault="0003297D">
            <w:pPr>
              <w:jc w:val="center"/>
            </w:pPr>
            <w:r>
              <w:rPr>
                <w:b/>
                <w:sz w:val="16"/>
              </w:rPr>
              <w:t>Уточнений план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593A" w:rsidRDefault="0003297D">
            <w:pPr>
              <w:jc w:val="center"/>
            </w:pPr>
            <w:r>
              <w:rPr>
                <w:b/>
                <w:sz w:val="16"/>
              </w:rPr>
              <w:t>Профінансовано</w:t>
            </w:r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99593A" w:rsidRDefault="0003297D">
            <w:pPr>
              <w:jc w:val="center"/>
            </w:pPr>
            <w:r>
              <w:rPr>
                <w:b/>
                <w:sz w:val="12"/>
              </w:rPr>
              <w:t>Залишки на особових рахунках які ще не розподілені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593A" w:rsidRDefault="0003297D">
            <w:pPr>
              <w:jc w:val="center"/>
            </w:pPr>
            <w:r>
              <w:rPr>
                <w:b/>
                <w:sz w:val="16"/>
              </w:rPr>
              <w:t>Касові видатки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99593A" w:rsidRDefault="0003297D">
            <w:pPr>
              <w:jc w:val="center"/>
            </w:pPr>
            <w:r>
              <w:rPr>
                <w:b/>
                <w:sz w:val="12"/>
              </w:rPr>
              <w:t>Залишки коштів на реєстраційних рахунках</w:t>
            </w:r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593A" w:rsidRDefault="0003297D">
            <w:pPr>
              <w:jc w:val="center"/>
            </w:pPr>
            <w:r>
              <w:rPr>
                <w:b/>
                <w:sz w:val="12"/>
              </w:rPr>
              <w:t>Зареєстрованні фінансові зобов`язання</w:t>
            </w:r>
          </w:p>
        </w:tc>
        <w:tc>
          <w:tcPr>
            <w:tcW w:w="1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593A" w:rsidRDefault="0003297D">
            <w:pPr>
              <w:jc w:val="center"/>
            </w:pPr>
            <w:r>
              <w:rPr>
                <w:b/>
                <w:sz w:val="12"/>
              </w:rPr>
              <w:t>Залишки асигнувань до кінця періоду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99593A" w:rsidRDefault="0003297D">
            <w:pPr>
              <w:jc w:val="center"/>
            </w:pPr>
            <w:r>
              <w:rPr>
                <w:b/>
                <w:sz w:val="12"/>
              </w:rPr>
              <w:t>% виконання до плану з початку року</w:t>
            </w: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593A" w:rsidRDefault="0099593A">
            <w:pPr>
              <w:pStyle w:val="EMPTYCELLSTYLE"/>
            </w:pPr>
          </w:p>
        </w:tc>
        <w:tc>
          <w:tcPr>
            <w:tcW w:w="3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593A" w:rsidRDefault="0003297D">
            <w:pPr>
              <w:jc w:val="center"/>
            </w:pPr>
            <w:r>
              <w:rPr>
                <w:b/>
                <w:sz w:val="12"/>
              </w:rPr>
              <w:t>Річний план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593A" w:rsidRDefault="0003297D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593A" w:rsidRDefault="0003297D">
            <w:pPr>
              <w:jc w:val="center"/>
            </w:pPr>
            <w:r>
              <w:rPr>
                <w:b/>
                <w:sz w:val="12"/>
              </w:rPr>
              <w:t>Поточний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593A" w:rsidRDefault="0003297D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593A" w:rsidRDefault="0003297D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99593A" w:rsidRDefault="0099593A">
            <w:pPr>
              <w:pStyle w:val="EMPTYCELLSTYLE"/>
            </w:pP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593A" w:rsidRDefault="0003297D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593A" w:rsidRDefault="0003297D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99593A" w:rsidRDefault="0099593A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593A" w:rsidRDefault="0099593A">
            <w:pPr>
              <w:pStyle w:val="EMPTYCELLSTYLE"/>
            </w:pPr>
          </w:p>
        </w:tc>
        <w:tc>
          <w:tcPr>
            <w:tcW w:w="1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593A" w:rsidRDefault="0099593A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99593A" w:rsidRDefault="0099593A">
            <w:pPr>
              <w:pStyle w:val="EMPTYCELLSTYLE"/>
            </w:pP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r>
              <w:rPr>
                <w:rFonts w:ascii="Arial" w:eastAsia="Arial" w:hAnsi="Arial" w:cs="Arial"/>
                <w:b/>
                <w:sz w:val="16"/>
              </w:rPr>
              <w:t>Виконавчий комітет Лубенської міської ради Лубенського району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168161,00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7350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r>
              <w:rPr>
                <w:rFonts w:ascii="Arial" w:eastAsia="Arial" w:hAnsi="Arial" w:cs="Arial"/>
                <w:b/>
                <w:sz w:val="16"/>
              </w:rPr>
              <w:t>Розроблення схем планування та забудови територій (містобудівної документації)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168161,00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06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r>
              <w:rPr>
                <w:rFonts w:ascii="Arial" w:eastAsia="Arial" w:hAnsi="Arial" w:cs="Arial"/>
                <w:b/>
                <w:sz w:val="16"/>
              </w:rPr>
              <w:t>Управління освіти виконавчого комітету Лубенської міської ради Лубенського району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11400760,00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10887915,00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675400,04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826617,31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33816,66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10887915,00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7,59 %</w:t>
            </w: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1010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r>
              <w:rPr>
                <w:rFonts w:ascii="Arial" w:eastAsia="Arial" w:hAnsi="Arial" w:cs="Arial"/>
                <w:b/>
                <w:sz w:val="16"/>
              </w:rPr>
              <w:t>Надання дошкільної освіти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7108775,00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7108775,00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228397,85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363860,67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32442,39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7108775,00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5,12 %</w:t>
            </w: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1021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r>
              <w:rPr>
                <w:rFonts w:ascii="Arial" w:eastAsia="Arial" w:hAnsi="Arial" w:cs="Arial"/>
                <w:b/>
                <w:sz w:val="16"/>
              </w:rPr>
              <w:t>Надання загальної середньої освіти закладами загальної середньої освіти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3818640,00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3758640,00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446893,09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462647,54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1374,27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3758640,00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12,31 %</w:t>
            </w: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1141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r>
              <w:rPr>
                <w:rFonts w:ascii="Arial" w:eastAsia="Arial" w:hAnsi="Arial" w:cs="Arial"/>
                <w:b/>
                <w:sz w:val="16"/>
              </w:rPr>
              <w:t>Забезпечення діяльності інших закладів у сфері освіти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20500,00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20500,00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109,10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109,10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20500,00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0,53 %</w:t>
            </w: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1200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r>
              <w:rPr>
                <w:rFonts w:ascii="Arial" w:eastAsia="Arial" w:hAnsi="Arial" w:cs="Arial"/>
                <w:b/>
                <w:sz w:val="16"/>
              </w:rPr>
              <w:t>Надання освіти за рахунок субвенції з державного бюджету місцевим бюджетам на надання державної підтримки особам з особливими освітніми потребами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252845,00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7321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r>
              <w:rPr>
                <w:rFonts w:ascii="Arial" w:eastAsia="Arial" w:hAnsi="Arial" w:cs="Arial"/>
                <w:b/>
                <w:sz w:val="16"/>
              </w:rPr>
              <w:t>Будівництво освітніх установ та закладів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200000,00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07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r>
              <w:rPr>
                <w:rFonts w:ascii="Arial" w:eastAsia="Arial" w:hAnsi="Arial" w:cs="Arial"/>
                <w:b/>
                <w:sz w:val="16"/>
              </w:rPr>
              <w:t>Управління охорони здоров"я виконавчого комітету Лубенської міської ради Лубенського району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9356720,00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3275120,00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1456718,41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1456718,41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1456718,41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1456718,41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1818401,59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44,48 %</w:t>
            </w: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2010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r>
              <w:rPr>
                <w:rFonts w:ascii="Arial" w:eastAsia="Arial" w:hAnsi="Arial" w:cs="Arial"/>
                <w:b/>
                <w:sz w:val="16"/>
              </w:rPr>
              <w:t>Багатопрофільна стаціонарна медична допомога населенню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1081600,00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7322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r>
              <w:rPr>
                <w:rFonts w:ascii="Arial" w:eastAsia="Arial" w:hAnsi="Arial" w:cs="Arial"/>
                <w:b/>
                <w:sz w:val="16"/>
              </w:rPr>
              <w:t>Будівництво медичних установ та закладів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8275120,00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3275120,00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1456718,41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1456718,41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1456718,41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1456718,41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1818401,59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44,48 %</w:t>
            </w: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08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r>
              <w:rPr>
                <w:rFonts w:ascii="Arial" w:eastAsia="Arial" w:hAnsi="Arial" w:cs="Arial"/>
                <w:b/>
                <w:sz w:val="16"/>
              </w:rPr>
              <w:t>Управління соціального захисту населення виконавчого комітету Лубенської міської ради Лубенського району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239670,00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239670,00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1785,88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1785,88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239670,00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0,75 %</w:t>
            </w: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3104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r>
              <w:rPr>
                <w:rFonts w:ascii="Arial" w:eastAsia="Arial" w:hAnsi="Arial" w:cs="Arial"/>
                <w:b/>
                <w:sz w:val="16"/>
              </w:rPr>
              <w:t>Забезпечення соціальними послугами за місцем проживання громадян, які не здатні до самообслуговування у зв'язку з похилим віком, хворобою, інвалідністю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239670,00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239670,00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1785,88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1785,88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239670,00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0,75 %</w:t>
            </w: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r>
              <w:rPr>
                <w:rFonts w:ascii="Arial" w:eastAsia="Arial" w:hAnsi="Arial" w:cs="Arial"/>
                <w:b/>
                <w:sz w:val="16"/>
              </w:rPr>
              <w:t>Управління культури і мистецтв виконавчого комітету Лубенської міської ради Лубенського району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1516074,00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803460,00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49996,19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49996,19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65816,21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145597,65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49996,19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49996,19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753463,81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18,12 %</w:t>
            </w: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1080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r>
              <w:rPr>
                <w:rFonts w:ascii="Arial" w:eastAsia="Arial" w:hAnsi="Arial" w:cs="Arial"/>
                <w:b/>
                <w:sz w:val="16"/>
              </w:rPr>
              <w:t>Надання спеціальної освіти мистецькими школами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649900,00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649900,00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65816,21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145597,65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649900,00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22,40 %</w:t>
            </w: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4030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r>
              <w:rPr>
                <w:rFonts w:ascii="Arial" w:eastAsia="Arial" w:hAnsi="Arial" w:cs="Arial"/>
                <w:b/>
                <w:sz w:val="16"/>
              </w:rPr>
              <w:t>Забезпечення діяльності бібліотек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61220,00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61220,00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49996,19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49996,19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49996,19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49996,19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11223,81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4040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r>
              <w:rPr>
                <w:rFonts w:ascii="Arial" w:eastAsia="Arial" w:hAnsi="Arial" w:cs="Arial"/>
                <w:b/>
                <w:sz w:val="16"/>
              </w:rPr>
              <w:t>Забезпечення діяльності музеїв i виставок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28800,00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28800,00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28800,00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9593A" w:rsidRDefault="0099593A">
            <w:pPr>
              <w:pStyle w:val="EMPTYCELLSTYLE"/>
              <w:pageBreakBefore/>
            </w:pPr>
          </w:p>
        </w:tc>
        <w:tc>
          <w:tcPr>
            <w:tcW w:w="10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32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92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92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92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92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14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92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92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1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6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2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593A" w:rsidRDefault="0003297D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593A" w:rsidRDefault="0003297D">
            <w:pPr>
              <w:jc w:val="center"/>
            </w:pPr>
            <w:r>
              <w:rPr>
                <w:b/>
                <w:sz w:val="16"/>
              </w:rPr>
              <w:t>Найменування</w:t>
            </w:r>
          </w:p>
        </w:tc>
        <w:tc>
          <w:tcPr>
            <w:tcW w:w="2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593A" w:rsidRDefault="0003297D">
            <w:pPr>
              <w:jc w:val="center"/>
            </w:pPr>
            <w:r>
              <w:rPr>
                <w:b/>
                <w:sz w:val="16"/>
              </w:rPr>
              <w:t>Уточнений план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593A" w:rsidRDefault="0003297D">
            <w:pPr>
              <w:jc w:val="center"/>
            </w:pPr>
            <w:r>
              <w:rPr>
                <w:b/>
                <w:sz w:val="16"/>
              </w:rPr>
              <w:t>Профінансовано</w:t>
            </w:r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99593A" w:rsidRDefault="0003297D">
            <w:pPr>
              <w:jc w:val="center"/>
            </w:pPr>
            <w:r>
              <w:rPr>
                <w:b/>
                <w:sz w:val="12"/>
              </w:rPr>
              <w:t>Залишки на особових рахунках які ще не розподілені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593A" w:rsidRDefault="0003297D">
            <w:pPr>
              <w:jc w:val="center"/>
            </w:pPr>
            <w:r>
              <w:rPr>
                <w:b/>
                <w:sz w:val="16"/>
              </w:rPr>
              <w:t>Касові видатки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99593A" w:rsidRDefault="0003297D">
            <w:pPr>
              <w:jc w:val="center"/>
            </w:pPr>
            <w:r>
              <w:rPr>
                <w:b/>
                <w:sz w:val="12"/>
              </w:rPr>
              <w:t>Залишки коштів на реєстраційних рахунках</w:t>
            </w:r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593A" w:rsidRDefault="0003297D">
            <w:pPr>
              <w:jc w:val="center"/>
            </w:pPr>
            <w:r>
              <w:rPr>
                <w:b/>
                <w:sz w:val="12"/>
              </w:rPr>
              <w:t>Зареєстрованні фінансові зобов`язання</w:t>
            </w:r>
          </w:p>
        </w:tc>
        <w:tc>
          <w:tcPr>
            <w:tcW w:w="1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593A" w:rsidRDefault="0003297D">
            <w:pPr>
              <w:jc w:val="center"/>
            </w:pPr>
            <w:r>
              <w:rPr>
                <w:b/>
                <w:sz w:val="12"/>
              </w:rPr>
              <w:t>Залишки асигнувань до кінця періоду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99593A" w:rsidRDefault="0003297D">
            <w:pPr>
              <w:jc w:val="center"/>
            </w:pPr>
            <w:r>
              <w:rPr>
                <w:b/>
                <w:sz w:val="12"/>
              </w:rPr>
              <w:t>% виконання до плану з початку року</w:t>
            </w: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593A" w:rsidRDefault="0099593A">
            <w:pPr>
              <w:pStyle w:val="EMPTYCELLSTYLE"/>
            </w:pPr>
          </w:p>
        </w:tc>
        <w:tc>
          <w:tcPr>
            <w:tcW w:w="3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593A" w:rsidRDefault="0003297D">
            <w:pPr>
              <w:jc w:val="center"/>
            </w:pPr>
            <w:r>
              <w:rPr>
                <w:b/>
                <w:sz w:val="12"/>
              </w:rPr>
              <w:t>Річний план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593A" w:rsidRDefault="0003297D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593A" w:rsidRDefault="0003297D">
            <w:pPr>
              <w:jc w:val="center"/>
            </w:pPr>
            <w:r>
              <w:rPr>
                <w:b/>
                <w:sz w:val="12"/>
              </w:rPr>
              <w:t>Поточний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593A" w:rsidRDefault="0003297D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593A" w:rsidRDefault="0003297D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99593A" w:rsidRDefault="0099593A">
            <w:pPr>
              <w:pStyle w:val="EMPTYCELLSTYLE"/>
            </w:pP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593A" w:rsidRDefault="0003297D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593A" w:rsidRDefault="0003297D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99593A" w:rsidRDefault="0099593A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593A" w:rsidRDefault="0099593A">
            <w:pPr>
              <w:pStyle w:val="EMPTYCELLSTYLE"/>
            </w:pPr>
          </w:p>
        </w:tc>
        <w:tc>
          <w:tcPr>
            <w:tcW w:w="1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593A" w:rsidRDefault="0099593A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99593A" w:rsidRDefault="0099593A">
            <w:pPr>
              <w:pStyle w:val="EMPTYCELLSTYLE"/>
            </w:pP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4060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r>
              <w:rPr>
                <w:rFonts w:ascii="Arial" w:eastAsia="Arial" w:hAnsi="Arial" w:cs="Arial"/>
                <w:b/>
                <w:sz w:val="16"/>
              </w:rPr>
              <w:t>Забезпечення діяльності палаців i будинків культури, клубів, центрів дозвілля та iнших клубних закладів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23540,00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23540,00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23540,00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4081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r>
              <w:rPr>
                <w:rFonts w:ascii="Arial" w:eastAsia="Arial" w:hAnsi="Arial" w:cs="Arial"/>
                <w:b/>
                <w:sz w:val="16"/>
              </w:rPr>
              <w:t>Забезпечення діяльності інших закладів в галузі культури і мистецтва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99950,00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7330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r>
              <w:rPr>
                <w:rFonts w:ascii="Arial" w:eastAsia="Arial" w:hAnsi="Arial" w:cs="Arial"/>
                <w:b/>
                <w:sz w:val="16"/>
              </w:rPr>
              <w:t>Будівництво інших об`єктів комунальної власності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652664,00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40000,00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40000,00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r>
              <w:rPr>
                <w:rFonts w:ascii="Arial" w:eastAsia="Arial" w:hAnsi="Arial" w:cs="Arial"/>
                <w:b/>
                <w:sz w:val="16"/>
              </w:rPr>
              <w:t>Управління житлово-комунального господарства виконавчого комітету Лубенської міської ради Лубенського району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37316685,00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1475782,00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20000,00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19026,41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25376,46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1475782,00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1,72 %</w:t>
            </w: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r>
              <w:rPr>
                <w:rFonts w:ascii="Arial" w:eastAsia="Arial" w:hAnsi="Arial" w:cs="Arial"/>
                <w:b/>
                <w:sz w:val="16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148666,00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148666,00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19026,41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25376,46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148666,00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17,07 %</w:t>
            </w: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6011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r>
              <w:rPr>
                <w:rFonts w:ascii="Arial" w:eastAsia="Arial" w:hAnsi="Arial" w:cs="Arial"/>
                <w:b/>
                <w:sz w:val="16"/>
              </w:rPr>
              <w:t>Експлуатація та технічне обслуговування житлового фонду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203000,00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6013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r>
              <w:rPr>
                <w:rFonts w:ascii="Arial" w:eastAsia="Arial" w:hAnsi="Arial" w:cs="Arial"/>
                <w:b/>
                <w:sz w:val="16"/>
              </w:rPr>
              <w:t>Забезпечення діяльності водопровідно-каналізаційного господарства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49798,00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49798,00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49798,00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6020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r>
              <w:rPr>
                <w:rFonts w:ascii="Arial" w:eastAsia="Arial" w:hAnsi="Arial" w:cs="Arial"/>
                <w:b/>
                <w:sz w:val="16"/>
              </w:rPr>
              <w:t>Забезпечення функціонування підприємств, установ та організацій, що виробляють, виконують та/або надають житлово-комунальні послуги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1197318,00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1197318,00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1197318,00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6040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r>
              <w:rPr>
                <w:rFonts w:ascii="Arial" w:eastAsia="Arial" w:hAnsi="Arial" w:cs="Arial"/>
                <w:b/>
                <w:sz w:val="16"/>
              </w:rPr>
              <w:t>Заходи, пов’язані з поліпшенням питної води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33239000,00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7330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r>
              <w:rPr>
                <w:rFonts w:ascii="Arial" w:eastAsia="Arial" w:hAnsi="Arial" w:cs="Arial"/>
                <w:b/>
                <w:sz w:val="16"/>
              </w:rPr>
              <w:t>Будівництво інших об`єктів комунальної власності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648903,00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30000,00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7461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r>
              <w:rPr>
                <w:rFonts w:ascii="Arial" w:eastAsia="Arial" w:hAnsi="Arial" w:cs="Arial"/>
                <w:b/>
                <w:sz w:val="16"/>
              </w:rPr>
              <w:t>Утримання та розвиток автомобільних доріг та дорожньої інфраструктури за рахунок коштів місцевого бюджету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1000000,00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20000,00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20000,00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20000,00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8330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r>
              <w:rPr>
                <w:rFonts w:ascii="Arial" w:eastAsia="Arial" w:hAnsi="Arial" w:cs="Arial"/>
                <w:b/>
                <w:sz w:val="16"/>
              </w:rPr>
              <w:t>Інша діяльність у сфері екології та охорони природних ресурсів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30000,00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8340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r>
              <w:rPr>
                <w:rFonts w:ascii="Arial" w:eastAsia="Arial" w:hAnsi="Arial" w:cs="Arial"/>
                <w:b/>
                <w:sz w:val="16"/>
              </w:rPr>
              <w:t>Природоохоронні заходи за рахунок цільових фондів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800000,00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r>
              <w:rPr>
                <w:rFonts w:ascii="Arial" w:eastAsia="Arial" w:hAnsi="Arial" w:cs="Arial"/>
                <w:b/>
                <w:sz w:val="16"/>
              </w:rPr>
              <w:t>Управління з питань комунального майна та земельних відносин Виконавчого комітету Лубенської міської ради Лубенського району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2070000,00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311000,00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136000,00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311000,00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r>
              <w:rPr>
                <w:rFonts w:ascii="Arial" w:eastAsia="Arial" w:hAnsi="Arial" w:cs="Arial"/>
                <w:b/>
                <w:sz w:val="16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5000,00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7130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r>
              <w:rPr>
                <w:rFonts w:ascii="Arial" w:eastAsia="Arial" w:hAnsi="Arial" w:cs="Arial"/>
                <w:b/>
                <w:sz w:val="16"/>
              </w:rPr>
              <w:t>Здійснення  заходів із землеустрою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300000,00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200000,00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200000,00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7461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r>
              <w:rPr>
                <w:rFonts w:ascii="Arial" w:eastAsia="Arial" w:hAnsi="Arial" w:cs="Arial"/>
                <w:b/>
                <w:sz w:val="16"/>
              </w:rPr>
              <w:t>Утримання та розвиток автомобільних доріг та дорожньої інфраструктури за рахунок коштів місцевого бюджету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650000,00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7650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r>
              <w:rPr>
                <w:rFonts w:ascii="Arial" w:eastAsia="Arial" w:hAnsi="Arial" w:cs="Arial"/>
                <w:b/>
                <w:sz w:val="16"/>
              </w:rPr>
              <w:t>Проведення експертної  грошової  оцінки  земельної ділянки чи права на неї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70000,00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70000,00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70000,00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8330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r>
              <w:rPr>
                <w:rFonts w:ascii="Arial" w:eastAsia="Arial" w:hAnsi="Arial" w:cs="Arial"/>
                <w:b/>
                <w:sz w:val="16"/>
              </w:rPr>
              <w:t>Інша діяльність у сфері екології та охорони природних ресурсів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8340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r>
              <w:rPr>
                <w:rFonts w:ascii="Arial" w:eastAsia="Arial" w:hAnsi="Arial" w:cs="Arial"/>
                <w:b/>
                <w:sz w:val="16"/>
              </w:rPr>
              <w:t>Природоохоронні заходи за рахунок цільових фондів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1045000,00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36000,00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36000,00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36000,00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  <w:tr w:rsidR="0099593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  <w:tc>
          <w:tcPr>
            <w:tcW w:w="4200" w:type="dxa"/>
            <w:gridSpan w:val="2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593A" w:rsidRDefault="0003297D">
            <w:pPr>
              <w:ind w:left="60"/>
            </w:pPr>
            <w:r>
              <w:rPr>
                <w:rFonts w:ascii="Arial" w:eastAsia="Arial" w:hAnsi="Arial" w:cs="Arial"/>
                <w:b/>
              </w:rPr>
              <w:t>ВСЬОГО: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62068070,00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16992947,00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156000,00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1506714,60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1506714,60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2218746,95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2456095,71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49996,19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83812,85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15486232,40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593A" w:rsidRDefault="0003297D">
            <w:pPr>
              <w:ind w:right="60"/>
              <w:jc w:val="right"/>
            </w:pPr>
            <w:r>
              <w:rPr>
                <w:b/>
                <w:sz w:val="14"/>
              </w:rPr>
              <w:t>14,45 %</w:t>
            </w:r>
          </w:p>
        </w:tc>
        <w:tc>
          <w:tcPr>
            <w:tcW w:w="400" w:type="dxa"/>
          </w:tcPr>
          <w:p w:rsidR="0099593A" w:rsidRDefault="0099593A">
            <w:pPr>
              <w:pStyle w:val="EMPTYCELLSTYLE"/>
            </w:pPr>
          </w:p>
        </w:tc>
      </w:tr>
    </w:tbl>
    <w:p w:rsidR="0003297D" w:rsidRDefault="0003297D"/>
    <w:sectPr w:rsidR="0003297D" w:rsidSect="0099593A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800"/>
  <w:characterSpacingControl w:val="doNotCompress"/>
  <w:compat/>
  <w:rsids>
    <w:rsidRoot w:val="0099593A"/>
    <w:rsid w:val="0003297D"/>
    <w:rsid w:val="00843B2D"/>
    <w:rsid w:val="00995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99593A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1059</Words>
  <Characters>6041</Characters>
  <Application>Microsoft Office Word</Application>
  <DocSecurity>0</DocSecurity>
  <Lines>50</Lines>
  <Paragraphs>14</Paragraphs>
  <ScaleCrop>false</ScaleCrop>
  <Company>SPecialiST RePack</Company>
  <LinksUpToDate>false</LinksUpToDate>
  <CharactersWithSpaces>7086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2</cp:revision>
  <dcterms:created xsi:type="dcterms:W3CDTF">2021-02-26T06:33:00Z</dcterms:created>
  <dcterms:modified xsi:type="dcterms:W3CDTF">2021-02-26T06:33:00Z</dcterms:modified>
</cp:coreProperties>
</file>