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20"/>
        <w:gridCol w:w="300"/>
        <w:gridCol w:w="860"/>
        <w:gridCol w:w="4000"/>
        <w:gridCol w:w="1200"/>
        <w:gridCol w:w="1200"/>
        <w:gridCol w:w="1200"/>
        <w:gridCol w:w="1200"/>
        <w:gridCol w:w="1100"/>
        <w:gridCol w:w="40"/>
        <w:gridCol w:w="40"/>
        <w:gridCol w:w="380"/>
      </w:tblGrid>
      <w:tr w:rsidR="0052628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40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1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виконання плану по доходах  Бюджет Лубенської  міської </w:t>
            </w: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за 11.02.2021</w:t>
            </w: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108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</w:rPr>
              <w:t>Загальний фонд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110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52628E">
            <w:pPr>
              <w:jc w:val="center"/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Фактично надійшло за день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Уточнений план на місяць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Фактично надійшло з початку місяця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(+/-)</w:t>
            </w:r>
            <w:r>
              <w:rPr>
                <w:b/>
                <w:sz w:val="16"/>
              </w:rPr>
              <w:br/>
            </w:r>
            <w:r>
              <w:rPr>
                <w:b/>
                <w:sz w:val="16"/>
              </w:rPr>
              <w:t>відхилення до уточненого місячного плану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%</w:t>
            </w:r>
            <w:r>
              <w:rPr>
                <w:b/>
                <w:sz w:val="16"/>
              </w:rPr>
              <w:br/>
              <w:t>виконання до уточненого місячного плану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40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1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1 043 011,15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27 829 300,00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12 025 822,97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-15 803 477,03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43,21 %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255 296,97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16 259 000,00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6 964 209,89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-9 294 790,11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42,83 %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та збір на доходи фізичних осіб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254 422,97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16 249 000,00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6 962 835,89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-9 286 164,11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42,85 %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192 336,71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13 800 000,00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6 431 641,91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-7 368 358,09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46,61 %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470 000,00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169 877,14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-300 122,86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36,14 %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21 470,40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1 609 000,00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278 635,24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-1 330 364,76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17,32 %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40 615,86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370 000,00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82 681,60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-287 318,40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22,35 %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на прибуток підприємств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874,00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1 374,00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-8 626,00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13,74 %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прибуток підприємств та фінансових установ комунальної власності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874,00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1 374,00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-8 626,00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13,74 %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6,63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85 000,00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300 844,03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215 844,03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353,93 %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спеціальне використання лісових ресурсів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60 000,00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296 766,55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236 766,55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494,61 %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спеціальне використання лісових ресурсів в частині деревини, заготовленої в порядку рубок головного користування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27 961,55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17 961,55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279,62 %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268 805,00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218 805,00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537,61 %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користування надрами загальнодержавного значення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6,63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130,80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-9 869,20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1,31 %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для видобування інших корисних копалин загальнодержавного значення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6,63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130,80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-9 869,20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1,31 %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13040000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користування надрами місцевого значення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3 946,68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-11 053,32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26,31 %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13040100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для видобування корисних копалин місцевого значення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3 946,68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-11 053,32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26,31 %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Внутрішні податки на товари та послуги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1 291,00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800 000,00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11 096,80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-788 903,20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1,39 %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1 291,00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800 000,00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11 096,80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-788 903,20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1,39 %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1 291,00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800 000,00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11 096,80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-788 903,20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1,39 %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786 416,55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10 685 300,00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4 749 672,25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-5 935 627,75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44,45 %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на майно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166 725,23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4 430 000,00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538 972,80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-3 891 027,20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12,17 %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юридичними особами, які є власниками об`єктів 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17 000,00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-16 630,00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2,18 %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8 000,00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-8 000,00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нежитлової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13 959,12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8 959,12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279,18 %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 юридичними особами, які є власниками об`єктів нежитлової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2 995,88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10 547,13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-89 452,87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10,55 %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юридичних осіб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17 684,71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700 000,00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92 300,86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-607 699,14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13,19 %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юридичних осіб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6 126,03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2 700 000,00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201 841,59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-2 498 158,41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7,48 %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фізичних осіб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711,36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150 000,00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6 866,30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-143 133,70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4,58 %</w:t>
            </w: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80" w:type="dxa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20" w:type="dxa"/>
          </w:tcPr>
          <w:p w:rsidR="0052628E" w:rsidRDefault="0052628E">
            <w:pPr>
              <w:pStyle w:val="EMPTYCELLSTYLE"/>
              <w:pageBreakBefore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40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1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110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52628E">
            <w:pPr>
              <w:jc w:val="center"/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Фактично надійшло за день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Уточнений план на місяць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Фактично надійшло з початку місяця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(+/-)</w:t>
            </w:r>
            <w:r>
              <w:rPr>
                <w:b/>
                <w:sz w:val="16"/>
              </w:rPr>
              <w:br/>
              <w:t>відхилення до уточненого місячного плану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2628E" w:rsidRDefault="004222B0">
            <w:pPr>
              <w:jc w:val="center"/>
            </w:pPr>
            <w:r>
              <w:rPr>
                <w:b/>
                <w:sz w:val="16"/>
              </w:rPr>
              <w:t>%</w:t>
            </w:r>
            <w:r>
              <w:rPr>
                <w:b/>
                <w:sz w:val="16"/>
              </w:rPr>
              <w:br/>
              <w:t>виконання до уточненого місячного плану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40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1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фізичних осіб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138 837,25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750 000,00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213 087,80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-536 912,20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28,41 %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Єдиний податок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619 691,32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6 255 300,00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4 210 699,45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-2 044 600,55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67,31 %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юридичних осіб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68 324,84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880 000,00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407 212,94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-472 787,06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46,27 %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фізичних осіб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535 066,48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5 350 000,00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3 772 821,64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-1 577 178,36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70,52 %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16 300,00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25 300,00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30 664,87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5 364,87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121,21 %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Неподаткові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19 262,57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353 400,00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135 241,08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-218 158,92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38,27 %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Доходи від власності та підприємницької діяльності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8 500,00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8 993,00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7 693,00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691,77 %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Частина чистого прибутку (доходу) державних або комунальних унітарних підприємств та їх об`єднань, що вилучається до відповідного бюджету, та дивіденди (дохід), нараховані на акції (частки) господарських товариств, у статутних капіталах яких є державна або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комунальна власність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-300,00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21010300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Частина чистого прибутку (доходу) комунальних унітарних підприємств та їх об`єднань, що вилучається до відповідного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-300,00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21080000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8 500,00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8 993,00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7 993,00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899,30 %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Адміністративні штрафи та інші санкції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8 500,00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8 993,00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7 993,00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899,30 %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Адміністративні збори та платежі, доходи від некомерційної господарської діяльності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10 740,07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352 100,00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116 204,51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-235 895,49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33,00 %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Плата за надання адміністративних послуг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10 585,71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252 000,00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108 922,54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-143 077,46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43,22 %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збір за проведення державної реєстрації юридичних осіб,  фізичних осіб – підприємців та громадських формувань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8 000,00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-3 000,00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62,50 %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надання інших адміністративних послуг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5 035,71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180 000,00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66 922,54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-113 077,46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37,18 %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збір за державну реєстрацію речових прав на нерухоме майно та їх обтяжень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5 550,00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64 000,00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37 000,00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-27 000,00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57,81 %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орендної плати за користування цілісним майновим комплексом та іншим державним майном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86 000,00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-86 000,00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орендної плати за користування цілісним майновим комплексом та іншим майном, що перебуває в комунальній власності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86 000,00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-86 000,00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Державне мито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154,36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14 100,00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7 281,97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-6 818,03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51,65 %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що сплачується за місцем розгляду та оформлення документів, у тому числі за оформлення документів на спадщину і дарування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120,36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12 500,00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6 720,87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-5 779,13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53,77 %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не віднесене до інших категорій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0,10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0,10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∞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пов`язане з видачею та оформленням закордонних паспортів (посвідок) та паспортів громадян України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561,00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-1 039,00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35,06 %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неподаткові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22,50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10 043,57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10 043,57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24060000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22,50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10 043,57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10 043,57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22,50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10 043,57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10 043,57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∞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Офіційні трансферти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4 903 280,29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10 968 053,00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10 240 236,62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-727 816,38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93,36 %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Від органів державного управління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4 903 280,29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10 968 053,00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10 240 236,62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-727 816,38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93,36 %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Дотації з державного бюджету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952 600,00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317 533,33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-635 066,67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33,33 %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Базова дотація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952 600,00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317 533,33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-635 066,67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33,33 %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державного бюджету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4 872 950,00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9 745 900,00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9 745 900,00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Освітня субвенція з державного бюджету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4 872 950,00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9 745 900,00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9 745 900,00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100,00 %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628E" w:rsidRDefault="0052628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30 330,29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269 553,00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176 803,29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-92 749,71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65,59 %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109 248,00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109 248,00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100,00 %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37 225,00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37 225,00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100,00 %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2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3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субвенції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30 330,29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123 080,00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30 330,29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-92 749,71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sz w:val="16"/>
              </w:rPr>
              <w:t>24,64 %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1180"/>
        </w:trPr>
        <w:tc>
          <w:tcPr>
            <w:tcW w:w="720" w:type="dxa"/>
            <w:gridSpan w:val="2"/>
          </w:tcPr>
          <w:p w:rsidR="0052628E" w:rsidRDefault="0052628E">
            <w:pPr>
              <w:pStyle w:val="EMPTYCELLSTYLE"/>
              <w:pageBreakBefore/>
            </w:pPr>
          </w:p>
        </w:tc>
        <w:tc>
          <w:tcPr>
            <w:tcW w:w="4860" w:type="dxa"/>
            <w:gridSpan w:val="2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2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1100" w:type="dxa"/>
          </w:tcPr>
          <w:p w:rsidR="0052628E" w:rsidRDefault="0052628E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20" w:type="dxa"/>
            <w:gridSpan w:val="2"/>
          </w:tcPr>
          <w:p w:rsidR="0052628E" w:rsidRDefault="0052628E">
            <w:pPr>
              <w:pStyle w:val="EMPTYCELLSTYLE"/>
            </w:pPr>
          </w:p>
        </w:tc>
        <w:tc>
          <w:tcPr>
            <w:tcW w:w="486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r>
              <w:rPr>
                <w:b/>
                <w:sz w:val="16"/>
              </w:rPr>
              <w:t>Усього ( без врахування трансфертів )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right"/>
            </w:pPr>
            <w:r>
              <w:rPr>
                <w:b/>
                <w:sz w:val="16"/>
              </w:rPr>
              <w:t>1 062 273,72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right"/>
            </w:pPr>
            <w:r>
              <w:rPr>
                <w:b/>
                <w:sz w:val="16"/>
              </w:rPr>
              <w:t>28 182 700,00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right"/>
            </w:pPr>
            <w:r>
              <w:rPr>
                <w:b/>
                <w:sz w:val="16"/>
              </w:rPr>
              <w:t>12 161 064,05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-16 021 635,95</w:t>
            </w:r>
          </w:p>
        </w:tc>
        <w:tc>
          <w:tcPr>
            <w:tcW w:w="11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43,15 %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  <w:tr w:rsidR="005262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20" w:type="dxa"/>
            <w:gridSpan w:val="2"/>
          </w:tcPr>
          <w:p w:rsidR="0052628E" w:rsidRDefault="0052628E">
            <w:pPr>
              <w:pStyle w:val="EMPTYCELLSTYLE"/>
            </w:pPr>
          </w:p>
        </w:tc>
        <w:tc>
          <w:tcPr>
            <w:tcW w:w="486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right"/>
            </w:pPr>
            <w:r>
              <w:rPr>
                <w:b/>
                <w:sz w:val="16"/>
              </w:rPr>
              <w:t>5 965 554,01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right"/>
            </w:pPr>
            <w:r>
              <w:rPr>
                <w:b/>
                <w:sz w:val="16"/>
              </w:rPr>
              <w:t>39 150 753,00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jc w:val="right"/>
            </w:pPr>
            <w:r>
              <w:rPr>
                <w:b/>
                <w:sz w:val="16"/>
              </w:rPr>
              <w:t>22 401 300,67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-16 749 452,33</w:t>
            </w:r>
          </w:p>
        </w:tc>
        <w:tc>
          <w:tcPr>
            <w:tcW w:w="11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2628E" w:rsidRDefault="004222B0">
            <w:pPr>
              <w:ind w:right="60"/>
              <w:jc w:val="right"/>
            </w:pPr>
            <w:r>
              <w:rPr>
                <w:b/>
                <w:sz w:val="16"/>
              </w:rPr>
              <w:t>57,22 %</w:t>
            </w:r>
          </w:p>
        </w:tc>
        <w:tc>
          <w:tcPr>
            <w:tcW w:w="420" w:type="dxa"/>
            <w:gridSpan w:val="3"/>
          </w:tcPr>
          <w:p w:rsidR="0052628E" w:rsidRDefault="0052628E">
            <w:pPr>
              <w:pStyle w:val="EMPTYCELLSTYLE"/>
            </w:pPr>
          </w:p>
        </w:tc>
      </w:tr>
    </w:tbl>
    <w:p w:rsidR="004222B0" w:rsidRDefault="004222B0"/>
    <w:sectPr w:rsidR="004222B0" w:rsidSect="0052628E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52628E"/>
    <w:rsid w:val="004222B0"/>
    <w:rsid w:val="0052628E"/>
    <w:rsid w:val="0060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52628E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1441</Words>
  <Characters>8220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2021-02-12T06:23:00Z</dcterms:created>
  <dcterms:modified xsi:type="dcterms:W3CDTF">2021-02-12T06:23:00Z</dcterms:modified>
</cp:coreProperties>
</file>