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00"/>
        <w:gridCol w:w="3200"/>
        <w:gridCol w:w="1000"/>
        <w:gridCol w:w="920"/>
        <w:gridCol w:w="920"/>
        <w:gridCol w:w="920"/>
        <w:gridCol w:w="920"/>
        <w:gridCol w:w="1140"/>
        <w:gridCol w:w="920"/>
        <w:gridCol w:w="920"/>
        <w:gridCol w:w="1000"/>
        <w:gridCol w:w="1100"/>
        <w:gridCol w:w="1060"/>
        <w:gridCol w:w="1020"/>
        <w:gridCol w:w="400"/>
      </w:tblGrid>
      <w:tr w:rsidR="004755E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32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14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1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6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sz w:val="16"/>
              </w:rPr>
              <w:t>Бюджет Лубенської  міської територіальної громади</w:t>
            </w:r>
          </w:p>
        </w:tc>
        <w:tc>
          <w:tcPr>
            <w:tcW w:w="10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14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1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6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EB" w:rsidRDefault="00BC67F6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фінансування установ станом на 11.02.2021 р. 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EB" w:rsidRDefault="00BC67F6">
            <w:pPr>
              <w:jc w:val="center"/>
            </w:pPr>
            <w:r>
              <w:rPr>
                <w:rFonts w:ascii="Arial" w:eastAsia="Arial" w:hAnsi="Arial" w:cs="Arial"/>
              </w:rPr>
              <w:t>Спеціальний фонд(разом)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sz w:val="16"/>
              </w:rPr>
              <w:t>Станом на 11.02.2021</w:t>
            </w:r>
          </w:p>
        </w:tc>
        <w:tc>
          <w:tcPr>
            <w:tcW w:w="10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14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1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6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Управління освіти виконавчого комітету Лубенської міської ради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11400760,00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10887915,00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95224,92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246442,19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58504,65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10887915,00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2,26 %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Надання дошкільної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7108775,00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7108775,00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7888,84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143351,66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8554,25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7108775,00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2,02 %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1021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3818640,00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3758640,00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87336,08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103090,53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49950,40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3758640,00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2,74 %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1141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інших закладів у сфері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20500,00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20500,00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20500,00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252845,00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7321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Будівництво освітніх установ та закладів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Управління охорони здоров"я виконавчого комітету Лубенської міської ради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7322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Будівництво медичних установ та закладів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08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Управління соціального захисту населення виконавчого комітету Лубенської міської ради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3104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Управління культури і мистецтв виконавчого комітету Лубенської міської ради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1283410,00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803460,00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79781,44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1760,00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803460,00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9,93 %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Надання спеціальної освіти мистецькими школами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649900,00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649900,00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79781,44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1760,00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649900,00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12,28 %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бібліотек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61220,00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61220,00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61220,00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музеїв i виставок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28800,00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28800,00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28800,00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23540,00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23540,00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23540,00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4081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99950,00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7330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Будівництво інших об`єктів комунальної власності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420000,00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40000,00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Управління житлово-комунального господарства виконавчого комітету Лубенської міської ради Лубенського району Полтавської області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36014782,00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1475782,00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3150,37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9500,42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2327,20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1475782,00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0,64 %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55EB" w:rsidRDefault="004755EB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32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14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1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6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2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BC67F6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755EB" w:rsidRDefault="004755EB">
            <w:pPr>
              <w:pStyle w:val="EMPTYCELLSTYLE"/>
            </w:pP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148666,00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148666,00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3150,37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9500,42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2327,20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148666,00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6,39 %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6013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49798,00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49798,00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49798,00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1197318,00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1197318,00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1197318,00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Заходи, пов’язані з поліпшенням питної води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33239000,00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7330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Будівництво інших об`єктів комунальної власності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7461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8330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екології та охорони природних ресурсів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Управління з питань комунального майна та земельних відносин Виконавчого комітету Лубенської міської ради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520000,00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311000,00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136000,00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311000,00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5000,00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7130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Здійснення  заходів із землеустрою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7650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Проведення експертної  грошової  оцінки  земельної ділянки чи права на неї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70000,00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8330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екології та охорони природних ресурсів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36000,00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  <w:tr w:rsidR="004755E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  <w:tc>
          <w:tcPr>
            <w:tcW w:w="4200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55EB" w:rsidRDefault="00BC67F6">
            <w:pPr>
              <w:ind w:left="60"/>
            </w:pPr>
            <w:r>
              <w:rPr>
                <w:rFonts w:ascii="Arial" w:eastAsia="Arial" w:hAnsi="Arial" w:cs="Arial"/>
                <w:b/>
              </w:rPr>
              <w:t>ВСЬОГО: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52733742,00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16992947,00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156000,00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98375,29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335724,05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62591,85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16992947,00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55EB" w:rsidRDefault="00BC67F6">
            <w:pPr>
              <w:ind w:right="60"/>
              <w:jc w:val="right"/>
            </w:pPr>
            <w:r>
              <w:rPr>
                <w:b/>
                <w:sz w:val="14"/>
              </w:rPr>
              <w:t>1,98 %</w:t>
            </w:r>
          </w:p>
        </w:tc>
        <w:tc>
          <w:tcPr>
            <w:tcW w:w="400" w:type="dxa"/>
          </w:tcPr>
          <w:p w:rsidR="004755EB" w:rsidRDefault="004755EB">
            <w:pPr>
              <w:pStyle w:val="EMPTYCELLSTYLE"/>
            </w:pPr>
          </w:p>
        </w:tc>
      </w:tr>
    </w:tbl>
    <w:p w:rsidR="00BC67F6" w:rsidRDefault="00BC67F6"/>
    <w:sectPr w:rsidR="00BC67F6" w:rsidSect="004755E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4755EB"/>
    <w:rsid w:val="004755EB"/>
    <w:rsid w:val="00BC67F6"/>
    <w:rsid w:val="00FE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755EB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5036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2021-02-12T06:25:00Z</dcterms:created>
  <dcterms:modified xsi:type="dcterms:W3CDTF">2021-02-12T06:25:00Z</dcterms:modified>
</cp:coreProperties>
</file>