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80"/>
        <w:gridCol w:w="140"/>
        <w:gridCol w:w="40"/>
        <w:gridCol w:w="40"/>
        <w:gridCol w:w="20"/>
        <w:gridCol w:w="60"/>
        <w:gridCol w:w="80"/>
        <w:gridCol w:w="160"/>
        <w:gridCol w:w="280"/>
        <w:gridCol w:w="80"/>
        <w:gridCol w:w="20"/>
        <w:gridCol w:w="300"/>
        <w:gridCol w:w="80"/>
        <w:gridCol w:w="80"/>
        <w:gridCol w:w="60"/>
        <w:gridCol w:w="200"/>
        <w:gridCol w:w="80"/>
        <w:gridCol w:w="300"/>
        <w:gridCol w:w="200"/>
        <w:gridCol w:w="80"/>
        <w:gridCol w:w="80"/>
        <w:gridCol w:w="20"/>
        <w:gridCol w:w="220"/>
        <w:gridCol w:w="20"/>
        <w:gridCol w:w="100"/>
        <w:gridCol w:w="380"/>
        <w:gridCol w:w="100"/>
        <w:gridCol w:w="80"/>
        <w:gridCol w:w="80"/>
        <w:gridCol w:w="20"/>
        <w:gridCol w:w="120"/>
        <w:gridCol w:w="140"/>
        <w:gridCol w:w="180"/>
        <w:gridCol w:w="60"/>
        <w:gridCol w:w="320"/>
        <w:gridCol w:w="80"/>
        <w:gridCol w:w="80"/>
        <w:gridCol w:w="40"/>
        <w:gridCol w:w="80"/>
        <w:gridCol w:w="440"/>
        <w:gridCol w:w="100"/>
        <w:gridCol w:w="80"/>
        <w:gridCol w:w="100"/>
        <w:gridCol w:w="80"/>
        <w:gridCol w:w="20"/>
        <w:gridCol w:w="20"/>
        <w:gridCol w:w="40"/>
        <w:gridCol w:w="12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1C1D2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3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24"/>
              </w:rPr>
              <w:t>БЮДЖЕТНИЙ ЗАПИТ НА 2021 – 2023 РОКИ індивідуальний ( Форма 2021-2)</w:t>
            </w: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3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C1D27" w:rsidRDefault="00215BDD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C1D27" w:rsidRDefault="00215BDD">
            <w:r>
              <w:rPr>
                <w:b/>
                <w:sz w:val="18"/>
              </w:rPr>
              <w:t>Управління освіти виконавчого комітету Лубенської міської ради Лубенського району Полтавської області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3480" w:type="dxa"/>
            <w:gridSpan w:val="2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3480" w:type="dxa"/>
            <w:gridSpan w:val="2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r>
              <w:rPr>
                <w:sz w:val="18"/>
              </w:rPr>
              <w:t>Управління освіти виконавчого комітету Лубенської міської ради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3480" w:type="dxa"/>
            <w:gridSpan w:val="29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1C1D27" w:rsidRDefault="00215BDD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1C1D27" w:rsidRDefault="00215BDD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3480" w:type="dxa"/>
            <w:gridSpan w:val="29"/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t>0611152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t>1152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t>0990</w:t>
            </w:r>
          </w:p>
        </w:tc>
        <w:tc>
          <w:tcPr>
            <w:tcW w:w="6520" w:type="dxa"/>
            <w:gridSpan w:val="55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both"/>
            </w:pPr>
            <w:r>
              <w:t>Забезпечення діяльності інклюзивно-ресурсних центрів за рахунок освітньої субвенції</w:t>
            </w: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t>16565000000</w:t>
            </w: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r>
              <w:rPr>
                <w:b/>
              </w:rPr>
              <w:t>4. Мета та завдання бюджетної програми на 2021 - 2023 роки:</w:t>
            </w: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C1D27" w:rsidRDefault="00215BDD">
            <w:pPr>
              <w:spacing w:after="200"/>
              <w:ind w:left="500"/>
            </w:pPr>
            <w:r>
              <w:t>Забезпечення діяльності інклюзивно-ресурсного центру.</w:t>
            </w: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C1D27" w:rsidRDefault="00215BDD">
            <w:pPr>
              <w:ind w:left="500"/>
            </w:pPr>
            <w:r>
              <w:t>Забезпечити рівні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C1D27" w:rsidRDefault="00215BDD">
            <w:pPr>
              <w:ind w:left="500"/>
            </w:pPr>
            <w:r>
              <w:t>Конституція України, Бюджетний кодекс України від 08.07.2010р. №2456-1Y зі змінами,  Закон України "Про освіту"  від 05.09.2017р. №2145-VIII зі змінами, Постанова кабінету міністрів України "Про затвердження По</w:t>
            </w:r>
            <w:r>
              <w:t>ложення про інклюзивно-ресурсний центр" від 12.07.2017 р. №545 зі змінами,  Закон України від 16.07.1999 р. №996-XIY «Про бухгалтерський облік та фінансову звітність в Україні» зі змінами, Постанови кабінету міністрів України, Укази та розпорядження Презид</w:t>
            </w:r>
            <w:r>
              <w:t>ента України.</w:t>
            </w: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3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170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1) надходження для виконання бюджетної програми у 2019 - 2021 роках:</w:t>
            </w:r>
          </w:p>
        </w:tc>
        <w:tc>
          <w:tcPr>
            <w:tcW w:w="11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3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t>2019 рік (звіт)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t>2020 рік (затверджено)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t>2021 рік (проект)</w:t>
            </w: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1 499 035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1 499 035</w:t>
            </w: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1 499 035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1 499 035</w:t>
            </w: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880"/>
        </w:trPr>
        <w:tc>
          <w:tcPr>
            <w:tcW w:w="4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3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C1D27" w:rsidRDefault="001C1D27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2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600" w:type="dxa"/>
            <w:gridSpan w:val="6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2) надходження для виконання бюджетної програми у 2022-2023 роках: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t>2022 рік (прогноз)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t>2023 рік (прогноз)</w:t>
            </w: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1 591 975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1 591 975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1 676 350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1 676 350</w:t>
            </w: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1 591 975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1 591 975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1 676 350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1 676 350</w:t>
            </w: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2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2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 xml:space="preserve">1) видатки за кодами Економічної класифікації видатків бюджету у 2019 - 2021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1 228 700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1 228 700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270 335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270 335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1 499 035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1 499 035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 xml:space="preserve">2) надання кредитів за кодами Класифікації кредитування бюджету у 2019 - 2021 роках: </w:t>
            </w: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1C1D27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102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3) видатки за кодами Економічної класифікації видатків бюджету у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1 304 898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1 304 898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1 374 057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1 374 057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2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2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C1D27" w:rsidRDefault="001C1D27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287 077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287 077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302 293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302 293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1 591 975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1 591 975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1 676 350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1 676 350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102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4) надання кредитів за кодами Класифікації кредитування бюджету у 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1) витрати за напрямами використання бюджетних коштів у 2019 - 2021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рівні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1 499 035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1 499</w:t>
            </w:r>
            <w:r>
              <w:rPr>
                <w:b/>
                <w:sz w:val="16"/>
              </w:rPr>
              <w:t> 035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1 499 035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1 499 035</w:t>
            </w: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102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2) витрати за напрямами використання бюджетних коштів у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рівні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1 591 975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1 591 975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1 676 350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1 676 350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1 591 975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1 591 975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1 676 350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1 676 350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1C1D27" w:rsidRDefault="001C1D27">
            <w:pPr>
              <w:pStyle w:val="EMPTYCELLSTYLE"/>
            </w:pPr>
          </w:p>
        </w:tc>
        <w:tc>
          <w:tcPr>
            <w:tcW w:w="2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68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C1D27" w:rsidRDefault="001C1D27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C1D27" w:rsidRDefault="001C1D27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5940" w:type="dxa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1) результативні показники бюджетної програми у 2019 - 2021 роках: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2019 рік(звіт)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2020 рік(затверджено)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2021 рік(проект)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1C1D2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1C1D27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1C1D27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рівні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ступенями шкіл та нозологіями)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одиницьпедагогічного персоналу,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одиницьадмінперсоналу, за умовами оплати віднесених до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видатки, пов’язані із забезпеченням діяльності інклюзивно-ресурсного центру, тис. грн.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1499,04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1499,04</w:t>
            </w: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1294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2) результативні показники бюджетної програми у   2022-2023 роках: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(8 + 9)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рівні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8,00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ступенями шкіл та нозологіями)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одиницьпедагогічного персоналу,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одиницьадмінперсоналу, за умовами оплати віднесених до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видатки, пов’язані із забезпеченням діяльності інклюзивно-ресурсного центру, тис. грн.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1591,98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1591,98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1676,35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1676,35</w:t>
            </w: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C1D27" w:rsidRDefault="001C1D2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C1D27" w:rsidRDefault="001C1D27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CellMar>
            <w:top w:w="0" w:type="dxa"/>
            <w:bottom w:w="0" w:type="dxa"/>
          </w:tblCellMar>
        </w:tblPrEx>
        <w:trPr>
          <w:trHeight w:hRule="exact" w:val="1620"/>
        </w:trPr>
        <w:tc>
          <w:tcPr>
            <w:tcW w:w="168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C1D27" w:rsidRDefault="001C1D27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Обов’язкові виплати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1 178 300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1 251 464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1 317 695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посадовий оклад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797 000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846 400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891 260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стимулюючі доплати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60 450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64 200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67 600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надбавки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320 850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340 864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358 835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50 400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53 434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56 362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на оздоровлення при наданні щорічної відпустки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50 400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53 434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56 362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1 228 700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1 304 898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1 374 057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 xml:space="preserve">2023 рік 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Педагогічні працівники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персонал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8,00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8,00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8,00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1"/>
            <w:tcMar>
              <w:top w:w="12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1) місцеві/регіональні програми, які виконуються в межах бюджетної програми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2) місцеві/регіональні програми, які виконуються в межах бюджетної програми у 2022-2023 роках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12. Об'єкти, які виконуються в межах бюджетної програми за рахунок коштів бюджету розвитку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</w:t>
            </w:r>
            <w:r>
              <w:rPr>
                <w:sz w:val="16"/>
              </w:rPr>
              <w:t>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2019 році, очікувані результати у 2020 році, обґрунтування необхідності передбачення витрат на 2021 - 2023 роки.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6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C1D27" w:rsidRDefault="00215BDD">
            <w:pPr>
              <w:spacing w:after="200"/>
            </w:pPr>
            <w:r>
              <w:t>Для створен</w:t>
            </w:r>
            <w:r>
              <w:t>ня належних умов функціонування інклюзивно-ресурсного центру  на 2021 р. затверджено   1 499 035 грн.  субвенції загального фонду бюджету</w:t>
            </w:r>
            <w:r>
              <w:br/>
              <w:t>для   досягнення  якісної та ефективної роботи з надання дітям з особливими освітніми потребами психолого-педагогічної</w:t>
            </w:r>
            <w:r>
              <w:t xml:space="preserve"> допомоги, забезпеченння закладу висококваліфікованим персоналом для  розвитку, виховання  та навчання дітей з особливими освітніми потребами.  На 2022рік прогнозний показник використання коштів із загального фонду 1 591 975 грн., розрахований на підставі </w:t>
            </w:r>
            <w:r>
              <w:t>постанови КМУ від 29.07.2020р.№671</w:t>
            </w:r>
            <w:r>
              <w:br/>
              <w:t xml:space="preserve"> де до розрахунку КЕКВ застосовано індекс споживчих цін 106,2% .</w:t>
            </w:r>
            <w:r>
              <w:br/>
              <w:t>На 2023рік прогнозний показник використання коштів із загального фонду 1 676 350 грн., розрахований на підставі постанови КМУ від  29.07.2020р.№671</w:t>
            </w:r>
            <w:r>
              <w:br/>
              <w:t xml:space="preserve"> де до р</w:t>
            </w:r>
            <w:r>
              <w:t>озрахунку КЕКВ  застосовано індекс споживчих цін 105,3%.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 xml:space="preserve">14. Бюджетні зобов'язання у 2019 і 2021 роках : 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1) кредиторська заборгованість місцевого бюджету у 2019 році:</w:t>
            </w: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Погаш</w:t>
            </w:r>
            <w:r>
              <w:rPr>
                <w:sz w:val="16"/>
              </w:rPr>
              <w:t>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1C1D27">
            <w:pPr>
              <w:ind w:left="60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 xml:space="preserve">2) кредиторська заборгованість місцевого бюджету у   2020-2021 роках: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t>2021 рік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</w:t>
            </w:r>
            <w:r>
              <w:rPr>
                <w:sz w:val="16"/>
              </w:rPr>
              <w:t>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1 228 700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1 228 700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270 335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sz w:val="16"/>
              </w:rPr>
              <w:t>270 335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1 499 035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right="60"/>
              <w:jc w:val="right"/>
            </w:pPr>
            <w:r>
              <w:rPr>
                <w:b/>
                <w:sz w:val="16"/>
              </w:rPr>
              <w:t>1 499 035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3"/>
            <w:tcMar>
              <w:top w:w="80" w:type="dxa"/>
              <w:left w:w="0" w:type="dxa"/>
              <w:bottom w:w="0" w:type="dxa"/>
              <w:right w:w="0" w:type="dxa"/>
            </w:tcMar>
          </w:tcPr>
          <w:p w:rsidR="001C1D27" w:rsidRDefault="00215BDD">
            <w:r>
              <w:rPr>
                <w:b/>
              </w:rPr>
              <w:t>3) дебіторська заборгованість у 2019-2020 роках: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1D27" w:rsidRDefault="00215BDD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01.01.2021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1D27" w:rsidRDefault="001C1D27">
            <w:pPr>
              <w:ind w:left="60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left="60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ind w:right="60"/>
              <w:jc w:val="right"/>
            </w:pP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1C1D27">
            <w:pPr>
              <w:jc w:val="center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2021 році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C1D27" w:rsidRDefault="00215BDD">
            <w:pPr>
              <w:spacing w:after="200"/>
              <w:ind w:left="400"/>
              <w:jc w:val="both"/>
            </w:pPr>
            <w:r>
              <w:t>Проводиться систематичний моніторинг кошторисних призначень, що приводить до запобігання кредиторської та дебіторської заборгованості.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1D27" w:rsidRDefault="00215BDD">
            <w:r>
              <w:rPr>
                <w:b/>
              </w:rPr>
              <w:t>15. Підстави та обґрунтування видатків спеціального фонду на 2021 рік та на 2022 - 2023 роки за рахунок надходжень до спеціального фонду, аналіз результатів, досягнутих внаслідок використання коштів спеціального фонду бюджету у 2020 році, та очікувані резу</w:t>
            </w:r>
            <w:r>
              <w:rPr>
                <w:b/>
              </w:rPr>
              <w:t>льтати у 2021 році.</w:t>
            </w: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C1D27" w:rsidRDefault="001C1D27">
            <w:pPr>
              <w:spacing w:after="200"/>
              <w:jc w:val="both"/>
            </w:pPr>
          </w:p>
        </w:tc>
        <w:tc>
          <w:tcPr>
            <w:tcW w:w="0" w:type="auto"/>
            <w:gridSpan w:val="4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1C1D27" w:rsidRDefault="001C1D27">
            <w:pPr>
              <w:pStyle w:val="EMPTYCELLSTYLE"/>
              <w:pageBreakBefore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ind w:right="60"/>
            </w:pPr>
            <w:r>
              <w:rPr>
                <w:b/>
                <w:sz w:val="16"/>
              </w:rPr>
              <w:t>Начальник</w:t>
            </w:r>
          </w:p>
        </w:tc>
        <w:tc>
          <w:tcPr>
            <w:tcW w:w="0" w:type="auto"/>
            <w:gridSpan w:val="11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8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r>
              <w:t>Мирослав КОСТЕНКО</w:t>
            </w:r>
          </w:p>
        </w:tc>
        <w:tc>
          <w:tcPr>
            <w:tcW w:w="0" w:type="auto"/>
            <w:gridSpan w:val="20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20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11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38"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r>
              <w:t>Олена РОМАНЕНКО</w:t>
            </w:r>
          </w:p>
        </w:tc>
        <w:tc>
          <w:tcPr>
            <w:tcW w:w="0" w:type="auto"/>
            <w:gridSpan w:val="20"/>
          </w:tcPr>
          <w:p w:rsidR="001C1D27" w:rsidRDefault="001C1D27">
            <w:pPr>
              <w:pStyle w:val="EMPTYCELLSTYLE"/>
            </w:pPr>
          </w:p>
        </w:tc>
      </w:tr>
      <w:tr w:rsidR="001C1D27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1C1D27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1D27" w:rsidRDefault="00215BDD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20"/>
          </w:tcPr>
          <w:p w:rsidR="001C1D27" w:rsidRDefault="001C1D27">
            <w:pPr>
              <w:pStyle w:val="EMPTYCELLSTYLE"/>
            </w:pPr>
          </w:p>
        </w:tc>
      </w:tr>
    </w:tbl>
    <w:p w:rsidR="00215BDD" w:rsidRDefault="00215BDD"/>
    <w:sectPr w:rsidR="00215BDD" w:rsidSect="001C1D2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1C1D27"/>
    <w:rsid w:val="001C1D27"/>
    <w:rsid w:val="00215BDD"/>
    <w:rsid w:val="00E2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C1D27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2714</Words>
  <Characters>15472</Characters>
  <Application>Microsoft Office Word</Application>
  <DocSecurity>0</DocSecurity>
  <Lines>128</Lines>
  <Paragraphs>36</Paragraphs>
  <ScaleCrop>false</ScaleCrop>
  <Company/>
  <LinksUpToDate>false</LinksUpToDate>
  <CharactersWithSpaces>18150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2021-01-21T12:09:00Z</dcterms:created>
  <dcterms:modified xsi:type="dcterms:W3CDTF">2021-01-21T12:09:00Z</dcterms:modified>
</cp:coreProperties>
</file>