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40"/>
        <w:gridCol w:w="20"/>
        <w:gridCol w:w="20"/>
        <w:gridCol w:w="380"/>
        <w:gridCol w:w="280"/>
        <w:gridCol w:w="40"/>
        <w:gridCol w:w="160"/>
        <w:gridCol w:w="20"/>
        <w:gridCol w:w="80"/>
        <w:gridCol w:w="240"/>
        <w:gridCol w:w="60"/>
        <w:gridCol w:w="20"/>
        <w:gridCol w:w="380"/>
        <w:gridCol w:w="40"/>
        <w:gridCol w:w="80"/>
        <w:gridCol w:w="40"/>
        <w:gridCol w:w="40"/>
        <w:gridCol w:w="100"/>
        <w:gridCol w:w="420"/>
        <w:gridCol w:w="40"/>
        <w:gridCol w:w="240"/>
        <w:gridCol w:w="40"/>
        <w:gridCol w:w="80"/>
        <w:gridCol w:w="80"/>
        <w:gridCol w:w="60"/>
        <w:gridCol w:w="40"/>
        <w:gridCol w:w="340"/>
        <w:gridCol w:w="180"/>
        <w:gridCol w:w="120"/>
        <w:gridCol w:w="20"/>
        <w:gridCol w:w="160"/>
        <w:gridCol w:w="80"/>
        <w:gridCol w:w="100"/>
        <w:gridCol w:w="60"/>
        <w:gridCol w:w="40"/>
        <w:gridCol w:w="440"/>
        <w:gridCol w:w="80"/>
        <w:gridCol w:w="120"/>
        <w:gridCol w:w="20"/>
        <w:gridCol w:w="40"/>
        <w:gridCol w:w="40"/>
        <w:gridCol w:w="20"/>
        <w:gridCol w:w="60"/>
        <w:gridCol w:w="100"/>
        <w:gridCol w:w="140"/>
        <w:gridCol w:w="280"/>
        <w:gridCol w:w="60"/>
        <w:gridCol w:w="40"/>
        <w:gridCol w:w="300"/>
        <w:gridCol w:w="80"/>
        <w:gridCol w:w="100"/>
        <w:gridCol w:w="40"/>
        <w:gridCol w:w="200"/>
        <w:gridCol w:w="80"/>
        <w:gridCol w:w="300"/>
        <w:gridCol w:w="200"/>
        <w:gridCol w:w="60"/>
        <w:gridCol w:w="20"/>
        <w:gridCol w:w="100"/>
        <w:gridCol w:w="220"/>
        <w:gridCol w:w="20"/>
        <w:gridCol w:w="100"/>
        <w:gridCol w:w="380"/>
        <w:gridCol w:w="100"/>
        <w:gridCol w:w="80"/>
        <w:gridCol w:w="100"/>
        <w:gridCol w:w="120"/>
        <w:gridCol w:w="140"/>
        <w:gridCol w:w="180"/>
        <w:gridCol w:w="60"/>
        <w:gridCol w:w="320"/>
        <w:gridCol w:w="60"/>
        <w:gridCol w:w="20"/>
        <w:gridCol w:w="100"/>
        <w:gridCol w:w="20"/>
        <w:gridCol w:w="80"/>
        <w:gridCol w:w="420"/>
        <w:gridCol w:w="20"/>
        <w:gridCol w:w="100"/>
        <w:gridCol w:w="80"/>
        <w:gridCol w:w="100"/>
        <w:gridCol w:w="80"/>
        <w:gridCol w:w="20"/>
        <w:gridCol w:w="20"/>
        <w:gridCol w:w="80"/>
        <w:gridCol w:w="80"/>
        <w:gridCol w:w="540"/>
        <w:gridCol w:w="180"/>
        <w:gridCol w:w="20"/>
        <w:gridCol w:w="20"/>
        <w:gridCol w:w="20"/>
        <w:gridCol w:w="20"/>
        <w:gridCol w:w="20"/>
        <w:gridCol w:w="20"/>
        <w:gridCol w:w="20"/>
        <w:gridCol w:w="40"/>
        <w:gridCol w:w="40"/>
        <w:gridCol w:w="240"/>
        <w:gridCol w:w="20"/>
        <w:gridCol w:w="100"/>
      </w:tblGrid>
      <w:tr w:rsidR="0091119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234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1760" w:type="dxa"/>
            <w:gridSpan w:val="14"/>
          </w:tcPr>
          <w:p w:rsidR="0091119F" w:rsidRDefault="0091119F">
            <w:pPr>
              <w:pStyle w:val="EMPTYCELLSTYLE"/>
            </w:pPr>
          </w:p>
        </w:tc>
        <w:tc>
          <w:tcPr>
            <w:tcW w:w="3020" w:type="dxa"/>
            <w:gridSpan w:val="25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480" w:type="dxa"/>
            <w:gridSpan w:val="28"/>
          </w:tcPr>
          <w:p w:rsidR="0091119F" w:rsidRDefault="0091119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360" w:type="dxa"/>
            <w:gridSpan w:val="21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5960" w:type="dxa"/>
            <w:gridSpan w:val="11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b/>
                <w:sz w:val="24"/>
              </w:rPr>
              <w:t xml:space="preserve">БЮДЖЕТНИЙ ЗАПИТ НА 2021 – 2023 РОКИ індивідуальний </w:t>
            </w:r>
            <w:proofErr w:type="gramStart"/>
            <w:r>
              <w:rPr>
                <w:b/>
                <w:sz w:val="24"/>
              </w:rPr>
              <w:t xml:space="preserve">( </w:t>
            </w:r>
            <w:proofErr w:type="gramEnd"/>
            <w:r>
              <w:rPr>
                <w:b/>
                <w:sz w:val="24"/>
              </w:rPr>
              <w:t>Форма 2021-2)</w:t>
            </w: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234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1760" w:type="dxa"/>
            <w:gridSpan w:val="14"/>
          </w:tcPr>
          <w:p w:rsidR="0091119F" w:rsidRDefault="0091119F">
            <w:pPr>
              <w:pStyle w:val="EMPTYCELLSTYLE"/>
            </w:pPr>
          </w:p>
        </w:tc>
        <w:tc>
          <w:tcPr>
            <w:tcW w:w="3020" w:type="dxa"/>
            <w:gridSpan w:val="25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480" w:type="dxa"/>
            <w:gridSpan w:val="28"/>
          </w:tcPr>
          <w:p w:rsidR="0091119F" w:rsidRDefault="0091119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360" w:type="dxa"/>
            <w:gridSpan w:val="21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1119F" w:rsidRDefault="00012183">
            <w:pPr>
              <w:jc w:val="both"/>
            </w:pPr>
            <w:r>
              <w:t xml:space="preserve">1.  </w:t>
            </w:r>
          </w:p>
        </w:tc>
        <w:tc>
          <w:tcPr>
            <w:tcW w:w="928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1119F" w:rsidRDefault="00012183">
            <w:r>
              <w:rPr>
                <w:b/>
                <w:sz w:val="18"/>
              </w:rPr>
              <w:t>Управління освіти виконавчого комітету Лубенської міської ради Лубенського району Полтавської області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480" w:type="dxa"/>
            <w:gridSpan w:val="28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t>06</w:t>
            </w:r>
          </w:p>
        </w:tc>
        <w:tc>
          <w:tcPr>
            <w:tcW w:w="2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360" w:type="dxa"/>
            <w:gridSpan w:val="2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t>02145582</w:t>
            </w: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840" w:type="dxa"/>
            <w:gridSpan w:val="59"/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r>
              <w:rPr>
                <w:sz w:val="14"/>
              </w:rPr>
              <w:t xml:space="preserve">(найменування головного розпорядника коштів </w:t>
            </w:r>
            <w:proofErr w:type="gramStart"/>
            <w:r>
              <w:rPr>
                <w:sz w:val="14"/>
              </w:rPr>
              <w:t>м</w:t>
            </w:r>
            <w:proofErr w:type="gramEnd"/>
            <w:r>
              <w:rPr>
                <w:sz w:val="14"/>
              </w:rPr>
              <w:t>ісцевого бюджету)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480" w:type="dxa"/>
            <w:gridSpan w:val="2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360" w:type="dxa"/>
            <w:gridSpan w:val="21"/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both"/>
            </w:pPr>
            <w:r>
              <w:t xml:space="preserve">2.  </w:t>
            </w:r>
          </w:p>
        </w:tc>
        <w:tc>
          <w:tcPr>
            <w:tcW w:w="928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r>
              <w:rPr>
                <w:sz w:val="18"/>
              </w:rPr>
              <w:t xml:space="preserve">Управління освіти виконавчого комітету Лубенської міської </w:t>
            </w:r>
            <w:proofErr w:type="gramStart"/>
            <w:r>
              <w:rPr>
                <w:sz w:val="18"/>
              </w:rPr>
              <w:t>ради</w:t>
            </w:r>
            <w:proofErr w:type="gramEnd"/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480" w:type="dxa"/>
            <w:gridSpan w:val="28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91119F" w:rsidRDefault="00012183">
            <w:pPr>
              <w:jc w:val="center"/>
            </w:pPr>
            <w:r>
              <w:t>061</w:t>
            </w:r>
          </w:p>
        </w:tc>
        <w:tc>
          <w:tcPr>
            <w:tcW w:w="2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360" w:type="dxa"/>
            <w:gridSpan w:val="21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91119F" w:rsidRDefault="00012183">
            <w:pPr>
              <w:jc w:val="center"/>
            </w:pPr>
            <w:r>
              <w:t>02145582</w:t>
            </w: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840" w:type="dxa"/>
            <w:gridSpan w:val="59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480" w:type="dxa"/>
            <w:gridSpan w:val="28"/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jc w:val="center"/>
            </w:pPr>
            <w:r>
              <w:rPr>
                <w:sz w:val="14"/>
              </w:rPr>
              <w:t>(код Типової відомчої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та</w:t>
            </w:r>
            <w:proofErr w:type="gramEnd"/>
            <w:r>
              <w:rPr>
                <w:sz w:val="14"/>
              </w:rPr>
              <w:t xml:space="preserve">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360" w:type="dxa"/>
            <w:gridSpan w:val="21"/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t>0611151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t>1151</w:t>
            </w:r>
          </w:p>
        </w:tc>
        <w:tc>
          <w:tcPr>
            <w:tcW w:w="1760" w:type="dxa"/>
            <w:gridSpan w:val="14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t>0990</w:t>
            </w:r>
          </w:p>
        </w:tc>
        <w:tc>
          <w:tcPr>
            <w:tcW w:w="6520" w:type="dxa"/>
            <w:gridSpan w:val="54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both"/>
            </w:pPr>
            <w:r>
              <w:t xml:space="preserve">Забезпечення діяльності інклюзивно-ресурсних центрів за рахунок коштів </w:t>
            </w:r>
            <w:proofErr w:type="gramStart"/>
            <w:r>
              <w:t>м</w:t>
            </w:r>
            <w:proofErr w:type="gramEnd"/>
            <w:r>
              <w:t>ісцевого бюджету</w:t>
            </w:r>
          </w:p>
        </w:tc>
        <w:tc>
          <w:tcPr>
            <w:tcW w:w="2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360" w:type="dxa"/>
            <w:gridSpan w:val="21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t>16565000000</w:t>
            </w: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4"/>
              </w:rPr>
              <w:t>(код Програмної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та кредитування місцевого бюджету)</w:t>
            </w:r>
          </w:p>
        </w:tc>
        <w:tc>
          <w:tcPr>
            <w:tcW w:w="1760" w:type="dxa"/>
            <w:gridSpan w:val="1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4"/>
              </w:rPr>
              <w:t>(код Функціональної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та кредитування бюджету)</w:t>
            </w:r>
          </w:p>
        </w:tc>
        <w:tc>
          <w:tcPr>
            <w:tcW w:w="6520" w:type="dxa"/>
            <w:gridSpan w:val="5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jc w:val="center"/>
            </w:pPr>
            <w:r>
              <w:rPr>
                <w:sz w:val="14"/>
              </w:rPr>
              <w:t xml:space="preserve">(найменування бюджетної програми згідно з </w:t>
            </w:r>
            <w:proofErr w:type="gramStart"/>
            <w:r>
              <w:rPr>
                <w:sz w:val="14"/>
              </w:rPr>
              <w:t>Типовою</w:t>
            </w:r>
            <w:proofErr w:type="gramEnd"/>
            <w:r>
              <w:rPr>
                <w:sz w:val="14"/>
              </w:rPr>
              <w:t xml:space="preserve">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360" w:type="dxa"/>
            <w:gridSpan w:val="2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5960" w:type="dxa"/>
            <w:gridSpan w:val="113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r>
              <w:rPr>
                <w:b/>
              </w:rPr>
              <w:t>4. Мета та завдання бюджетної програми на 2021 - 2023 роки:</w:t>
            </w: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91119F" w:rsidRDefault="00012183">
            <w:pPr>
              <w:spacing w:after="200"/>
              <w:ind w:left="500"/>
            </w:pPr>
            <w:r>
              <w:t>Забезпечення діяльності інклюзивно-ресурсного центру.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40" w:type="dxa"/>
              <w:left w:w="0" w:type="dxa"/>
              <w:bottom w:w="40" w:type="dxa"/>
              <w:right w:w="0" w:type="dxa"/>
            </w:tcMar>
          </w:tcPr>
          <w:p w:rsidR="0091119F" w:rsidRDefault="00012183">
            <w:pPr>
              <w:ind w:left="500"/>
            </w:pPr>
            <w:r>
              <w:t xml:space="preserve">Забезпечити </w:t>
            </w:r>
            <w:proofErr w:type="gramStart"/>
            <w:r>
              <w:t>р</w:t>
            </w:r>
            <w:proofErr w:type="gramEnd"/>
            <w:r>
              <w:t>івні можливості для отримання повної загальної середньої освіти та реабілітаційних послуг дівчатами та хлопцями, які потребують корекції фізичного та розумового розвитку, з урахуванням нозології захворювання</w:t>
            </w: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400"/>
            </w:pPr>
            <w:r>
              <w:rPr>
                <w:b/>
              </w:rPr>
              <w:t xml:space="preserve">3)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ідстави реалізації бюджетної</w:t>
            </w:r>
            <w:r>
              <w:rPr>
                <w:b/>
              </w:rPr>
              <w:t xml:space="preserve"> програми.</w:t>
            </w: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1640"/>
        </w:trPr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91119F" w:rsidRDefault="00012183">
            <w:pPr>
              <w:ind w:left="500"/>
            </w:pPr>
            <w:r>
              <w:t>Постанова КМУ від 14.02.2018 №88, Конституція України, Бюджетний кодекс України від 08.07.2010р. №2456-1Y зі змінами, Закон України про освіту №2145-VIII від 05.09.2017р. зі змінами, Постанови кабінету міні</w:t>
            </w:r>
            <w:proofErr w:type="gramStart"/>
            <w:r>
              <w:t>стр</w:t>
            </w:r>
            <w:proofErr w:type="gramEnd"/>
            <w:r>
              <w:t>ів України, Укази та розпорядженн</w:t>
            </w:r>
            <w:r>
              <w:t>я Президента України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234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1760" w:type="dxa"/>
            <w:gridSpan w:val="14"/>
          </w:tcPr>
          <w:p w:rsidR="0091119F" w:rsidRDefault="0091119F">
            <w:pPr>
              <w:pStyle w:val="EMPTYCELLSTYLE"/>
            </w:pPr>
          </w:p>
        </w:tc>
        <w:tc>
          <w:tcPr>
            <w:tcW w:w="3020" w:type="dxa"/>
            <w:gridSpan w:val="25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480" w:type="dxa"/>
            <w:gridSpan w:val="28"/>
          </w:tcPr>
          <w:p w:rsidR="0091119F" w:rsidRDefault="0091119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360" w:type="dxa"/>
            <w:gridSpan w:val="21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5960" w:type="dxa"/>
            <w:gridSpan w:val="113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5960" w:type="dxa"/>
            <w:gridSpan w:val="113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234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1760" w:type="dxa"/>
            <w:gridSpan w:val="14"/>
          </w:tcPr>
          <w:p w:rsidR="0091119F" w:rsidRDefault="0091119F">
            <w:pPr>
              <w:pStyle w:val="EMPTYCELLSTYLE"/>
            </w:pPr>
          </w:p>
        </w:tc>
        <w:tc>
          <w:tcPr>
            <w:tcW w:w="3020" w:type="dxa"/>
            <w:gridSpan w:val="25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480" w:type="dxa"/>
            <w:gridSpan w:val="28"/>
          </w:tcPr>
          <w:p w:rsidR="0091119F" w:rsidRDefault="0091119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360" w:type="dxa"/>
            <w:gridSpan w:val="21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91119F" w:rsidRDefault="0091119F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700" w:type="dxa"/>
            <w:gridSpan w:val="7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r>
              <w:rPr>
                <w:b/>
              </w:rPr>
              <w:t xml:space="preserve">1) надходження для виконання бюджетної програми у 2019 - 2021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2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19F" w:rsidRDefault="0001218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t xml:space="preserve">2019 </w:t>
            </w:r>
            <w:proofErr w:type="gramStart"/>
            <w:r>
              <w:t>р</w:t>
            </w:r>
            <w:proofErr w:type="gramEnd"/>
            <w:r>
              <w:t>ік (звіт)</w:t>
            </w:r>
          </w:p>
        </w:tc>
        <w:tc>
          <w:tcPr>
            <w:tcW w:w="42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t xml:space="preserve">2020 </w:t>
            </w:r>
            <w:proofErr w:type="gramStart"/>
            <w:r>
              <w:t>р</w:t>
            </w:r>
            <w:proofErr w:type="gramEnd"/>
            <w:r>
              <w:t>ік (затверджено)</w:t>
            </w:r>
          </w:p>
        </w:tc>
        <w:tc>
          <w:tcPr>
            <w:tcW w:w="42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  <w:r>
              <w:t>ік (проект)</w:t>
            </w:r>
          </w:p>
        </w:tc>
        <w:tc>
          <w:tcPr>
            <w:tcW w:w="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724 229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724 229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1 540 439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1 540 439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370 000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370 000</w:t>
            </w:r>
          </w:p>
        </w:tc>
        <w:tc>
          <w:tcPr>
            <w:tcW w:w="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25020100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Благодійні внески, гранти та дарунки 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142 985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142 985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Кошти, що передаються із загального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розвитку (спеціального фонду)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213 333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213 333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213 333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724 229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213 333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213 333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937 562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1 540 439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142 985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1 683 424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370 000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370 000</w:t>
            </w:r>
          </w:p>
        </w:tc>
        <w:tc>
          <w:tcPr>
            <w:tcW w:w="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600" w:type="dxa"/>
            <w:gridSpan w:val="6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r>
              <w:rPr>
                <w:b/>
              </w:rPr>
              <w:t xml:space="preserve">2) надходження для виконання бюджетної програми у 2022-2023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19F" w:rsidRDefault="0001218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t xml:space="preserve">2022 </w:t>
            </w:r>
            <w:proofErr w:type="gramStart"/>
            <w:r>
              <w:t>р</w:t>
            </w:r>
            <w:proofErr w:type="gramEnd"/>
            <w:r>
              <w:t>ік (прогноз)</w:t>
            </w:r>
          </w:p>
        </w:tc>
        <w:tc>
          <w:tcPr>
            <w:tcW w:w="42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t xml:space="preserve">2023 </w:t>
            </w:r>
            <w:proofErr w:type="gramStart"/>
            <w:r>
              <w:t>р</w:t>
            </w:r>
            <w:proofErr w:type="gramEnd"/>
            <w:r>
              <w:t>ік (прогноз)</w:t>
            </w:r>
          </w:p>
        </w:tc>
        <w:tc>
          <w:tcPr>
            <w:tcW w:w="2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392 940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392 940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413 765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413 765</w:t>
            </w:r>
          </w:p>
        </w:tc>
        <w:tc>
          <w:tcPr>
            <w:tcW w:w="2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392 940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392 940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413 765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413 765</w:t>
            </w:r>
          </w:p>
        </w:tc>
        <w:tc>
          <w:tcPr>
            <w:tcW w:w="2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5020" w:type="dxa"/>
            <w:gridSpan w:val="10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r>
              <w:rPr>
                <w:b/>
              </w:rPr>
              <w:t>1) видатки за кодами Економічної класифікації видаткі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у 2019 - 2021 роках: 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19F" w:rsidRDefault="0001218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ік(затверджено)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b/>
                <w:sz w:val="16"/>
              </w:rPr>
              <w:t xml:space="preserve">2021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ік(проект)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541 915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541 915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1 224 587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1 224 587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253 200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253 200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119 222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119 222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270 216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270 216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55 700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55 700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Предмети,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43 778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43 778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18 747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142 985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161 732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20 000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Медикаменти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та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перев'язувальні матеріали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1 000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  <w:pageBreakBefore/>
            </w:pPr>
          </w:p>
        </w:tc>
        <w:tc>
          <w:tcPr>
            <w:tcW w:w="104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7 733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7 733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8 809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8 809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1 969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1 969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2 056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2 056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3 060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3 060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6 600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6 600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10 100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10 100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732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732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1 440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1 440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3 000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2 508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2 508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5 000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6 000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6 000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та інших комунальних послуг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1 000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Окремі заходи по реалізації державних (регіональних) програм, не віднесені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заходів розвитку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2 152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2 152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984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984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1 160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1 160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213 333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213 333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213 333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724 229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213 333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213 333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937 562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1 540 439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142 985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1 683 424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370 000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370 000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5020" w:type="dxa"/>
            <w:gridSpan w:val="10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r>
              <w:rPr>
                <w:b/>
              </w:rPr>
              <w:t>2) надання кредиті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кодами Класифікації кредитування бюджету у 2019 - 2021 роках: </w:t>
            </w: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19F" w:rsidRDefault="0001218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ік(затверджено)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b/>
                <w:sz w:val="16"/>
              </w:rPr>
              <w:t xml:space="preserve">2021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ік(проект)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91119F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r>
              <w:rPr>
                <w:b/>
              </w:rPr>
              <w:t>3) видатки за кодами Економічної класифікації видаткі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у  2022 - 2023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19F" w:rsidRDefault="0001218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268 898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268 898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283 150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283 150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59 154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59 154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62 289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62 289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Предмети,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21 240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21 240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22 365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22 365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Медикаменти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та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перев'язувальні матеріали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1 062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1 062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1 118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1 118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10 620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10 620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11 183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11 183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10 620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10 620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11 183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11 183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10 726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10 726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11 294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11 294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3 186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3 186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3 355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3 355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6 372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6 372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6 710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6 710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та інших 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1 062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1 062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1 118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1 118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комунальних послуг</w:t>
            </w:r>
          </w:p>
        </w:tc>
        <w:tc>
          <w:tcPr>
            <w:tcW w:w="100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392 940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392 940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413 765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413 765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r>
              <w:rPr>
                <w:b/>
              </w:rPr>
              <w:t>4) надання кредиті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кодами Класифікації кредитування бюджету у   2022 - 2023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19F" w:rsidRDefault="0001218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ind w:right="60"/>
              <w:jc w:val="right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r>
              <w:rPr>
                <w:b/>
              </w:rPr>
              <w:t>7. Витрати за напрямами використання бюджетних кошті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5020" w:type="dxa"/>
            <w:gridSpan w:val="10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r>
              <w:rPr>
                <w:b/>
              </w:rPr>
              <w:t>1) витрати за напрямами використання бюджетних коштів у 2019 - 2021 роках: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19F" w:rsidRDefault="0001218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ік(звіт)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ік(затверджено)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b/>
                <w:sz w:val="16"/>
              </w:rPr>
              <w:t xml:space="preserve">2021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ік(проект)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Забезпечити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івні можливості для отримання повної загальної середньої освіти та реабілітаційних послуг дівчатами та хлопцями, які потребують корекції фізичного та розумового розвитку, з урахуванням нозології захворювання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724 229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213 333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213 333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937 562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1 5</w:t>
            </w:r>
            <w:r>
              <w:rPr>
                <w:sz w:val="16"/>
              </w:rPr>
              <w:t>40 439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142 985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1 683 424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370 000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370 000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724 229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213 333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213 333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937 562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1 540 439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142 985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1 683 424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370 000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370 000</w:t>
            </w: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02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r>
              <w:rPr>
                <w:b/>
              </w:rPr>
              <w:t>2) витрати за напрямами використання бюджетних коштів у  2022 - 2023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19F" w:rsidRDefault="0001218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40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Забезпечити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івні можливості для отримання повної загальної середньої освіти та реабілітаційних послуг дівчатами та хлопцями, які потребують корекції фізичного та розумового розвитку, з урахуванням нозології захворювання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392 940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392 940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413 765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413 765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392 940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392 940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413 765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413 765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6840" w:type="dxa"/>
            <w:gridSpan w:val="122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1840" w:type="dxa"/>
            <w:gridSpan w:val="15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604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5940" w:type="dxa"/>
            <w:gridSpan w:val="1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r>
              <w:rPr>
                <w:b/>
              </w:rPr>
              <w:t xml:space="preserve">1) результативні показники бюджетної програми у 2019 - 2021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ік(звіт)</w:t>
            </w:r>
          </w:p>
        </w:tc>
        <w:tc>
          <w:tcPr>
            <w:tcW w:w="30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ік(затверджено)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ік(проект)</w:t>
            </w:r>
          </w:p>
        </w:tc>
        <w:tc>
          <w:tcPr>
            <w:tcW w:w="1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91119F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91119F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91119F">
            <w:pPr>
              <w:pStyle w:val="EMPTYCELLSTYLE"/>
            </w:pPr>
          </w:p>
        </w:tc>
        <w:tc>
          <w:tcPr>
            <w:tcW w:w="18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1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0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 xml:space="preserve">Забезпечити </w:t>
            </w:r>
            <w:proofErr w:type="gramStart"/>
            <w:r>
              <w:rPr>
                <w:rFonts w:ascii="Arial" w:eastAsia="Arial" w:hAnsi="Arial" w:cs="Arial"/>
                <w:i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i/>
                <w:sz w:val="14"/>
              </w:rPr>
              <w:t>івні можливості для отримання повної загальної середньої освіти та реабілітаційних послуг дівчатами та хлопцями, які потребують корекції фізичного та розумового розвитку, з урахуванням нозології захворювання</w:t>
            </w:r>
          </w:p>
        </w:tc>
        <w:tc>
          <w:tcPr>
            <w:tcW w:w="1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1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Усього середньорічне число ставок/штатних одиниць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1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закладі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(за ступенями шкіл та нозологіями)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Мережа, штати і контингенти</w:t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ставок/штатних одиницьпедагогічного персоналу,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середньорічне число ставок/штатних одиницьадмінперсоналу, за умовами оплати віднесених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педагогічного персоналу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ставок/штатних одиниць спеціалі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видатки, пов’язані із забезпеченням діяльності інклюзивно-ресурсного центру, тис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.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г</w:t>
            </w:r>
            <w:proofErr w:type="gramEnd"/>
            <w:r>
              <w:rPr>
                <w:rFonts w:ascii="Arial" w:eastAsia="Arial" w:hAnsi="Arial" w:cs="Arial"/>
                <w:sz w:val="16"/>
              </w:rPr>
              <w:t>рн.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724,23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213,33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937,56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1540,44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142,99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1683,43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370,00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370,00</w:t>
            </w:r>
          </w:p>
        </w:tc>
        <w:tc>
          <w:tcPr>
            <w:tcW w:w="1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2940" w:type="dxa"/>
            <w:gridSpan w:val="8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r>
              <w:rPr>
                <w:b/>
              </w:rPr>
              <w:t xml:space="preserve">2) результативні показники бюджетної програми у   2022-2023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30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840" w:type="dxa"/>
            <w:gridSpan w:val="1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(8 + 9)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 xml:space="preserve">Забезпечити </w:t>
            </w:r>
            <w:proofErr w:type="gramStart"/>
            <w:r>
              <w:rPr>
                <w:rFonts w:ascii="Arial" w:eastAsia="Arial" w:hAnsi="Arial" w:cs="Arial"/>
                <w:i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i/>
                <w:sz w:val="14"/>
              </w:rPr>
              <w:t>івні можливості для отримання повної загальної середньої освіти та реабілітаційних послуг дівчатами та хлопцями, які потребують корекції фізичного та розумового розвитку, з урахуванням нозології захворювання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Усього середньорічне число ставок/штатних одиниць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1840" w:type="dxa"/>
            <w:gridSpan w:val="15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1840" w:type="dxa"/>
            <w:gridSpan w:val="15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закладі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(за ступенями шкіл та нозологіями)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Мережа, штати і контингенти</w:t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ставок/штатних одиницьпедагогічного персоналу,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середньорічне число ставок/штатних одиницьадмінперсоналу, за умовами оплати віднесених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педагогічного персоналу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ставок/штатних одиниць спеціалі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видатки, пов’язані із забезпеченням діяльності інклюзивно-ресурсного центру, тис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.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г</w:t>
            </w:r>
            <w:proofErr w:type="gramEnd"/>
            <w:r>
              <w:rPr>
                <w:rFonts w:ascii="Arial" w:eastAsia="Arial" w:hAnsi="Arial" w:cs="Arial"/>
                <w:sz w:val="16"/>
              </w:rPr>
              <w:t>рн.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Розрахункові дані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392,94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392,94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413,76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413,76</w:t>
            </w: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4080" w:type="dxa"/>
            <w:gridSpan w:val="9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b/>
              </w:rPr>
              <w:t>9. Структура видаткі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на оплату праці: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19F" w:rsidRDefault="0001218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5080" w:type="dxa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20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(проект)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5080" w:type="dxa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Обов’язкові виплати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366 773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832 887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253 200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268 898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283 150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посадовий оклад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265 748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607 962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253 200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268 898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283 150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стимулюючі доплати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101 025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224 925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Прем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ії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54 000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121 070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виплати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121 142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270 630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щомісячна надбавка за вислугу рокі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42 300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94 250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допомога на оздоровлення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47 342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106 290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інше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31 500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70 090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541 915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1 224 587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253 200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268 898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283 150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92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trHeight w:hRule="exact" w:val="860"/>
        </w:trPr>
        <w:tc>
          <w:tcPr>
            <w:tcW w:w="16840" w:type="dxa"/>
            <w:gridSpan w:val="122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91119F" w:rsidRDefault="0091119F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94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2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6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7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2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5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4120" w:type="dxa"/>
            <w:gridSpan w:val="9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5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2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36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36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18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 xml:space="preserve">ік </w:t>
            </w:r>
          </w:p>
        </w:tc>
        <w:tc>
          <w:tcPr>
            <w:tcW w:w="18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 xml:space="preserve">ік </w:t>
            </w:r>
          </w:p>
        </w:tc>
        <w:tc>
          <w:tcPr>
            <w:tcW w:w="18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 xml:space="preserve">ік </w:t>
            </w: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8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8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9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зайняті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9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9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9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Спец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іалісти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Педагогічні працівники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Адміністративний персонал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ind w:left="60"/>
              <w:jc w:val="center"/>
            </w:pP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10,00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94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2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6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7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2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5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94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2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6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7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2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5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6040" w:type="dxa"/>
            <w:gridSpan w:val="113"/>
            <w:tcMar>
              <w:top w:w="12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4680" w:type="dxa"/>
            <w:gridSpan w:val="9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r>
              <w:rPr>
                <w:b/>
              </w:rPr>
              <w:t>1) місцеві/регіональні програми, які виконуються в межах бюджетної програми у 2019 - 2021 роках: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19F" w:rsidRDefault="0001218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№ 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8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3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33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(проект)</w:t>
            </w:r>
          </w:p>
        </w:tc>
        <w:tc>
          <w:tcPr>
            <w:tcW w:w="1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268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1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380" w:type="dxa"/>
            <w:gridSpan w:val="7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r>
              <w:rPr>
                <w:b/>
              </w:rPr>
              <w:t>2) місцеві/регіональні програми, які виконуються в межах бюджетної програми у 2022-2023 роках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19F" w:rsidRDefault="0001218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6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5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№ 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8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33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6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5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268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6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5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6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5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6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5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94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2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6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7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2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5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94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2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6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7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2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5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4240" w:type="dxa"/>
            <w:gridSpan w:val="9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r>
              <w:rPr>
                <w:b/>
              </w:rPr>
              <w:t>12. Об'єкти, які виконуються в межах бюджетної програми за рахунок кошті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розвитку у 2019 - 2021 роках: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19F" w:rsidRDefault="0001218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5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25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відповідно до проектн</w:t>
            </w:r>
            <w:proofErr w:type="gramStart"/>
            <w:r>
              <w:rPr>
                <w:sz w:val="16"/>
              </w:rPr>
              <w:t>о-</w:t>
            </w:r>
            <w:proofErr w:type="gramEnd"/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106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початку і завершення)</w:t>
            </w:r>
          </w:p>
        </w:tc>
        <w:tc>
          <w:tcPr>
            <w:tcW w:w="11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21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21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21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(проект)</w:t>
            </w:r>
          </w:p>
        </w:tc>
        <w:tc>
          <w:tcPr>
            <w:tcW w:w="21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21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5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25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06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</w:t>
            </w:r>
            <w:r>
              <w:rPr>
                <w:sz w:val="16"/>
              </w:rPr>
              <w:t>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5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94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2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2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6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7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2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6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2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12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5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8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14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6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6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7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3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Придбання обладнання і предметів довгострокового користування</w:t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left="60"/>
            </w:pP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213 333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7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14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6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6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2019 році, очікувані результати у 2020 році, обґрунтування необхідності передбачення витрат на 2021 - 2023 роки.</w:t>
            </w: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7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6040" w:type="dxa"/>
            <w:gridSpan w:val="114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91119F" w:rsidRDefault="00012183">
            <w:pPr>
              <w:spacing w:after="200"/>
            </w:pPr>
            <w:r>
              <w:t>Для створення належних умов функціонування інклюзивно-ресурсного центру  на 2019 році було використаноно   724229 грн.  загального фонду бюджету</w:t>
            </w:r>
            <w:r>
              <w:br/>
              <w:t xml:space="preserve"> внаслідок чого було створено  інклюзивно-ресурсний центр,  досягнуто  яккісної та ефективної роботи з надання </w:t>
            </w:r>
            <w:r>
              <w:t xml:space="preserve">дітям з особливими освітніми потребами психолого-педагогічної допомоги, забезпечено заклад висококваліфікованим персоналом, </w:t>
            </w:r>
            <w:proofErr w:type="gramStart"/>
            <w:r>
              <w:t>створено</w:t>
            </w:r>
            <w:proofErr w:type="gramEnd"/>
            <w:r>
              <w:t xml:space="preserve"> матеріально технічні умови для  розвитку, виховання  та навчання дітей з особливими освітніми потребами.  Для створення нал</w:t>
            </w:r>
            <w:r>
              <w:t xml:space="preserve">ежних умов функціонування інклюзивно-ресурсного центру  на 2020 </w:t>
            </w:r>
            <w:proofErr w:type="gramStart"/>
            <w:r>
              <w:t>р</w:t>
            </w:r>
            <w:proofErr w:type="gramEnd"/>
            <w:r>
              <w:t>ік було затверджено   1 540499 грн.  загального фонду бюджету</w:t>
            </w:r>
            <w:r>
              <w:br/>
              <w:t xml:space="preserve"> внаслідок чого було  досягнуто  яккісної та ефективної роботи з надання дітям з особливими освітніми потребами психолого-педагог</w:t>
            </w:r>
            <w:r>
              <w:t>ічної допомоги, створено матеріально технічні умови для  розвитку, виховання  та навчання дітей з особливими освітніми потребами.</w:t>
            </w:r>
            <w:r>
              <w:br/>
              <w:t xml:space="preserve">На 2021 </w:t>
            </w:r>
            <w:proofErr w:type="gramStart"/>
            <w:r>
              <w:t>р</w:t>
            </w:r>
            <w:proofErr w:type="gramEnd"/>
            <w:r>
              <w:t xml:space="preserve"> заплановано використати  коштів загального фонду місцевого бюджету  на суму  370000  грн., продовжити впровадження  </w:t>
            </w:r>
            <w:r>
              <w:t xml:space="preserve">нових методів комплексної психолого-педагогічної оцінки та надання психолого-педагогічної допомоги для забезпечення системного кваліфікованого супроводжнння дітей з особливими освітніми потребами. </w:t>
            </w:r>
            <w:r>
              <w:br/>
              <w:t xml:space="preserve"> На 2022 </w:t>
            </w:r>
            <w:proofErr w:type="gramStart"/>
            <w:r>
              <w:t>р</w:t>
            </w:r>
            <w:proofErr w:type="gramEnd"/>
            <w:r>
              <w:t>ік прогнозний показник використання коштів із за</w:t>
            </w:r>
            <w:r>
              <w:t>гального фонду 392940 грн., розрахований на підставі постанови КМУ від 29.07.2020 р.№671</w:t>
            </w:r>
            <w:r>
              <w:br/>
              <w:t xml:space="preserve"> де до розрахунку КЕКВ застосовано індекс споживчих цін 106,2% .</w:t>
            </w:r>
            <w:r>
              <w:br/>
              <w:t>На 2023 рік прогнозний показник використання коштів із загального фонду 413765 грн., розрахований на п</w:t>
            </w:r>
            <w:r>
              <w:t>ідставі постанови КМУ від 29.07.2020 р .№671</w:t>
            </w:r>
            <w:r>
              <w:br/>
              <w:t xml:space="preserve"> де до розрахунку КЕКВ  застосовано індекс споживчих цін 105,3%."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14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6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6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6040" w:type="dxa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r>
              <w:rPr>
                <w:b/>
              </w:rPr>
              <w:t>14. Бюджетні зобов'язання у 2019 і 2021 роках</w:t>
            </w:r>
            <w:proofErr w:type="gramStart"/>
            <w:r>
              <w:rPr>
                <w:b/>
              </w:rPr>
              <w:t xml:space="preserve"> :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2380" w:type="dxa"/>
            <w:gridSpan w:val="8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r>
              <w:rPr>
                <w:b/>
              </w:rPr>
              <w:t>1) кредиторська заборгованість місцевого бюджету у 2019 році:</w:t>
            </w:r>
          </w:p>
        </w:tc>
        <w:tc>
          <w:tcPr>
            <w:tcW w:w="76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126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19F" w:rsidRDefault="0001218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5240" w:type="dxa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Кредиторська заборгованість на початок минулого </w:t>
            </w:r>
            <w:proofErr w:type="gramStart"/>
            <w:r>
              <w:rPr>
                <w:sz w:val="16"/>
              </w:rPr>
              <w:t>бюджетного</w:t>
            </w:r>
            <w:proofErr w:type="gramEnd"/>
            <w:r>
              <w:rPr>
                <w:sz w:val="16"/>
              </w:rPr>
              <w:t xml:space="preserve"> періоду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Кредиторська заборгованість на кінець минулого </w:t>
            </w:r>
            <w:proofErr w:type="gramStart"/>
            <w:r>
              <w:rPr>
                <w:sz w:val="16"/>
              </w:rPr>
              <w:t>бюджетного</w:t>
            </w:r>
            <w:proofErr w:type="gramEnd"/>
            <w:r>
              <w:rPr>
                <w:sz w:val="16"/>
              </w:rPr>
              <w:t xml:space="preserve"> періоду</w:t>
            </w:r>
          </w:p>
        </w:tc>
        <w:tc>
          <w:tcPr>
            <w:tcW w:w="1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24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26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5240" w:type="dxa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 фонду</w:t>
            </w:r>
          </w:p>
        </w:tc>
        <w:tc>
          <w:tcPr>
            <w:tcW w:w="126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999 955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541 915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541 915</w:t>
            </w: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219 990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119 222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119 222</w:t>
            </w: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Предмети,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іали, обладнання та інвентар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43 778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43 778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43 778</w:t>
            </w: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7 733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7 733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7 733</w:t>
            </w: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2 306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1 969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1 969</w:t>
            </w: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14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6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6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14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6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84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6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40" w:type="dxa"/>
            <w:gridSpan w:val="11"/>
          </w:tcPr>
          <w:p w:rsidR="0091119F" w:rsidRDefault="0091119F">
            <w:pPr>
              <w:pStyle w:val="EMPTYCELLSTYLE"/>
            </w:pPr>
          </w:p>
        </w:tc>
        <w:tc>
          <w:tcPr>
            <w:tcW w:w="6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76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  <w:pageBreakBefore/>
            </w:pPr>
          </w:p>
        </w:tc>
        <w:tc>
          <w:tcPr>
            <w:tcW w:w="114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126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3 060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3 060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3 060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732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732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732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2 508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2 508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2 508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Окремі заходи по реалізації державних (регіональних) програм, не віднесені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заходів розвитку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2 152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2 152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2 152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1 160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1 160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1 160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1 283 374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724 229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724 229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4780" w:type="dxa"/>
            <w:gridSpan w:val="1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r>
              <w:rPr>
                <w:b/>
              </w:rPr>
              <w:t xml:space="preserve">2) кредиторська заборгованість місцевого бюджету у   2020-2021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 xml:space="preserve">: </w:t>
            </w:r>
          </w:p>
        </w:tc>
        <w:tc>
          <w:tcPr>
            <w:tcW w:w="126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19F" w:rsidRDefault="0001218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8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6000" w:type="dxa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t xml:space="preserve">2020 </w:t>
            </w:r>
            <w:proofErr w:type="gramStart"/>
            <w:r>
              <w:t>р</w:t>
            </w:r>
            <w:proofErr w:type="gramEnd"/>
            <w:r>
              <w:t>ік</w:t>
            </w:r>
          </w:p>
        </w:tc>
        <w:tc>
          <w:tcPr>
            <w:tcW w:w="6060" w:type="dxa"/>
            <w:gridSpan w:val="5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  <w:r>
              <w:t>ік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12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 xml:space="preserve">кредиторська заборгованість на початок </w:t>
            </w:r>
            <w:proofErr w:type="gramStart"/>
            <w:r>
              <w:rPr>
                <w:sz w:val="16"/>
              </w:rPr>
              <w:t>поточного</w:t>
            </w:r>
            <w:proofErr w:type="gramEnd"/>
            <w:r>
              <w:rPr>
                <w:sz w:val="16"/>
              </w:rPr>
              <w:t xml:space="preserve"> бюджетного періоду</w:t>
            </w:r>
          </w:p>
        </w:tc>
        <w:tc>
          <w:tcPr>
            <w:tcW w:w="24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1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4"/>
              </w:rPr>
              <w:t xml:space="preserve">можлива кредиторська заборгованість на початок </w:t>
            </w:r>
            <w:proofErr w:type="gramStart"/>
            <w:r>
              <w:rPr>
                <w:sz w:val="14"/>
              </w:rPr>
              <w:t>плановог</w:t>
            </w:r>
            <w:r>
              <w:rPr>
                <w:sz w:val="14"/>
              </w:rPr>
              <w:t>о</w:t>
            </w:r>
            <w:proofErr w:type="gramEnd"/>
            <w:r>
              <w:rPr>
                <w:sz w:val="14"/>
              </w:rPr>
              <w:t xml:space="preserve"> бюджетного періоду (4 - 5 - 6)</w:t>
            </w:r>
          </w:p>
        </w:tc>
        <w:tc>
          <w:tcPr>
            <w:tcW w:w="24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26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 фонду</w:t>
            </w: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 фонду</w:t>
            </w:r>
          </w:p>
        </w:tc>
        <w:tc>
          <w:tcPr>
            <w:tcW w:w="126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1 224 587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1 224 587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253 200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253 200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270 216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270 216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55 700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55 700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Предмети,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іали, обладнання та інвентар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18 747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18 747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2220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Медикаменти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та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перев'язувальні матеріали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1 000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1 000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8 809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8 809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2 056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2 056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6 600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6 600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10 100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10 100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1 440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1 440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3 000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3 000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6 000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6 000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та інших комунальних послуг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1 000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1 000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Окремі заходи по реалізації державних (регіональних) програм, не віднесені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заходів розвитку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984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984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1 540 439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1 540 439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370 000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370 000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126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126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4040" w:type="dxa"/>
            <w:gridSpan w:val="94"/>
            <w:tcMar>
              <w:top w:w="80" w:type="dxa"/>
              <w:left w:w="0" w:type="dxa"/>
              <w:bottom w:w="0" w:type="dxa"/>
              <w:right w:w="0" w:type="dxa"/>
            </w:tcMar>
          </w:tcPr>
          <w:p w:rsidR="0091119F" w:rsidRDefault="00012183">
            <w:r>
              <w:rPr>
                <w:b/>
              </w:rPr>
              <w:t xml:space="preserve">3) дебіторська заборгованість у 2019-2020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200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1119F" w:rsidRDefault="0001218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1"/>
          <w:trHeight w:hRule="exact" w:val="15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460" w:type="dxa"/>
            <w:gridSpan w:val="4"/>
          </w:tcPr>
          <w:p w:rsidR="0091119F" w:rsidRDefault="0091119F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126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400" w:type="dxa"/>
            <w:gridSpan w:val="7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390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140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14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64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76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4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2000" w:type="dxa"/>
            <w:gridSpan w:val="15"/>
          </w:tcPr>
          <w:p w:rsidR="0091119F" w:rsidRDefault="0091119F">
            <w:pPr>
              <w:pStyle w:val="EMPTYCELLSTYLE"/>
            </w:pPr>
          </w:p>
        </w:tc>
        <w:tc>
          <w:tcPr>
            <w:tcW w:w="64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32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7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>Дебіторська заборгованість на 01.01.2020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01.01.2021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rPr>
                <w:sz w:val="16"/>
              </w:rPr>
              <w:t>Вжиті заходи щодо ліквід</w:t>
            </w:r>
            <w:r>
              <w:rPr>
                <w:sz w:val="16"/>
              </w:rPr>
              <w:t>ації заборгованості</w:t>
            </w: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t>1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t>2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t>3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t>4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t>5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t>6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t>7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t>8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  <w:jc w:val="center"/>
            </w:pPr>
            <w:r>
              <w:t>9</w:t>
            </w: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999 955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541 915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left="60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219 990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119 222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left="60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Предмети,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іали, обладнання та інвентар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43 778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43 778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left="60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7 733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7 733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left="60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2 306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1 969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left="60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3 060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3 060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left="60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732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732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left="60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2 508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2 508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left="60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Окремі заходи по реалізації державних (регіональних) програм, не віднесені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заходів розвитку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2 152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2 152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left="60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1 160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1 160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91119F">
            <w:pPr>
              <w:ind w:left="60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1 283 374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724 229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4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91119F">
            <w:pPr>
              <w:jc w:val="center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3900" w:type="dxa"/>
            <w:gridSpan w:val="13"/>
          </w:tcPr>
          <w:p w:rsidR="0091119F" w:rsidRDefault="0091119F">
            <w:pPr>
              <w:pStyle w:val="EMPTYCELLSTYLE"/>
            </w:pPr>
          </w:p>
        </w:tc>
        <w:tc>
          <w:tcPr>
            <w:tcW w:w="140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14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640" w:type="dxa"/>
            <w:gridSpan w:val="6"/>
          </w:tcPr>
          <w:p w:rsidR="0091119F" w:rsidRDefault="0091119F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760" w:type="dxa"/>
            <w:gridSpan w:val="9"/>
          </w:tcPr>
          <w:p w:rsidR="0091119F" w:rsidRDefault="0091119F">
            <w:pPr>
              <w:pStyle w:val="EMPTYCELLSTYLE"/>
            </w:pPr>
          </w:p>
        </w:tc>
        <w:tc>
          <w:tcPr>
            <w:tcW w:w="1400" w:type="dxa"/>
            <w:gridSpan w:val="10"/>
          </w:tcPr>
          <w:p w:rsidR="0091119F" w:rsidRDefault="0091119F">
            <w:pPr>
              <w:pStyle w:val="EMPTYCELLSTYLE"/>
            </w:pPr>
          </w:p>
        </w:tc>
        <w:tc>
          <w:tcPr>
            <w:tcW w:w="2000" w:type="dxa"/>
            <w:gridSpan w:val="15"/>
          </w:tcPr>
          <w:p w:rsidR="0091119F" w:rsidRDefault="0091119F">
            <w:pPr>
              <w:pStyle w:val="EMPTYCELLSTYLE"/>
            </w:pPr>
          </w:p>
        </w:tc>
        <w:tc>
          <w:tcPr>
            <w:tcW w:w="640" w:type="dxa"/>
            <w:gridSpan w:val="5"/>
          </w:tcPr>
          <w:p w:rsidR="0091119F" w:rsidRDefault="0091119F">
            <w:pPr>
              <w:pStyle w:val="EMPTYCELLSTYLE"/>
            </w:pPr>
          </w:p>
        </w:tc>
        <w:tc>
          <w:tcPr>
            <w:tcW w:w="132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6040" w:type="dxa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2021 році</w:t>
            </w: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18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6040" w:type="dxa"/>
            <w:gridSpan w:val="11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91119F" w:rsidRDefault="00012183">
            <w:pPr>
              <w:spacing w:after="200"/>
              <w:ind w:left="400"/>
              <w:jc w:val="both"/>
            </w:pPr>
            <w:r>
              <w:t>Проводиться систематичний моніторинг для запобігання кредиторської та дебіторської заборгованості.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64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6040" w:type="dxa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119F" w:rsidRDefault="00012183">
            <w:r>
              <w:rPr>
                <w:b/>
              </w:rPr>
              <w:t xml:space="preserve">15.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ідстави та обґрунтування видатків спеціального фонду на 2021 рік та на 2022 - 2023 роки за рахунок надходжень до спеціального фонду, аналіз результатів, досягнутих внаслідок використання коштів спеціального фонду бюджету у 2020 році, та очікувані резу</w:t>
            </w:r>
            <w:r>
              <w:rPr>
                <w:b/>
              </w:rPr>
              <w:t>льтати у 2021 році.</w:t>
            </w: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16040" w:type="dxa"/>
            <w:gridSpan w:val="11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91119F" w:rsidRDefault="00012183">
            <w:pPr>
              <w:spacing w:after="200"/>
              <w:jc w:val="both"/>
            </w:pPr>
            <w:r>
              <w:t xml:space="preserve"> Для створення належних умов  функціонування інклюзивно-ресурсного центру   у 2019 році було використано  213333 грн. із спеціального фонду бюджету,  внаслідок чого було придбано необхідне обладнання та приладдя для  якісного та ефе</w:t>
            </w:r>
            <w:r>
              <w:t xml:space="preserve">ктивного надання дітям з особливими освітніми потребами психолого-педагогічної допомоги, створено матеріально технічні умови для належної </w:t>
            </w:r>
            <w:proofErr w:type="gramStart"/>
            <w:r>
              <w:t>п</w:t>
            </w:r>
            <w:proofErr w:type="gramEnd"/>
            <w:r>
              <w:t>ідготовки дітей. У 2020 році на суму 142985 грн.  центру було надано благодійну допомогу у вигляді необхідної для про</w:t>
            </w:r>
            <w:r>
              <w:t>ведення корекційн</w:t>
            </w:r>
            <w:proofErr w:type="gramStart"/>
            <w:r>
              <w:t>о-</w:t>
            </w:r>
            <w:proofErr w:type="gramEnd"/>
            <w:r>
              <w:t xml:space="preserve"> розвиткових занять літератури.</w:t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440" w:type="dxa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ind w:right="60"/>
            </w:pPr>
            <w:r>
              <w:rPr>
                <w:b/>
                <w:sz w:val="16"/>
              </w:rPr>
              <w:t>Начальник</w:t>
            </w:r>
          </w:p>
        </w:tc>
        <w:tc>
          <w:tcPr>
            <w:tcW w:w="76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8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r>
              <w:t>Мирослав КОСТЕНКО</w:t>
            </w:r>
          </w:p>
        </w:tc>
        <w:tc>
          <w:tcPr>
            <w:tcW w:w="132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440" w:type="dxa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91119F">
            <w:pPr>
              <w:pStyle w:val="EMPTYCELLSTYLE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ідпис)</w:t>
            </w:r>
          </w:p>
        </w:tc>
        <w:tc>
          <w:tcPr>
            <w:tcW w:w="4800" w:type="dxa"/>
            <w:gridSpan w:val="3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 та ініціали)</w:t>
            </w:r>
          </w:p>
        </w:tc>
        <w:tc>
          <w:tcPr>
            <w:tcW w:w="132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440" w:type="dxa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r>
              <w:rPr>
                <w:b/>
                <w:sz w:val="16"/>
              </w:rPr>
              <w:t>Головний бухгалтер</w:t>
            </w:r>
          </w:p>
        </w:tc>
        <w:tc>
          <w:tcPr>
            <w:tcW w:w="760" w:type="dxa"/>
            <w:gridSpan w:val="8"/>
          </w:tcPr>
          <w:p w:rsidR="0091119F" w:rsidRDefault="0091119F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91119F" w:rsidRDefault="0091119F">
            <w:pPr>
              <w:pStyle w:val="EMPTYCELLSTYLE"/>
            </w:pPr>
          </w:p>
        </w:tc>
        <w:tc>
          <w:tcPr>
            <w:tcW w:w="480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r>
              <w:t>Олена РОМАНЕНКО</w:t>
            </w:r>
          </w:p>
        </w:tc>
        <w:tc>
          <w:tcPr>
            <w:tcW w:w="132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  <w:tr w:rsidR="0091119F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"/>
        </w:trPr>
        <w:tc>
          <w:tcPr>
            <w:tcW w:w="40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</w:tcPr>
          <w:p w:rsidR="0091119F" w:rsidRDefault="0091119F">
            <w:pPr>
              <w:pStyle w:val="EMPTYCELLSTYLE"/>
            </w:pPr>
          </w:p>
        </w:tc>
        <w:tc>
          <w:tcPr>
            <w:tcW w:w="8440" w:type="dxa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91119F">
            <w:pPr>
              <w:pStyle w:val="EMPTYCELLSTYLE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ідпис)</w:t>
            </w:r>
          </w:p>
        </w:tc>
        <w:tc>
          <w:tcPr>
            <w:tcW w:w="4800" w:type="dxa"/>
            <w:gridSpan w:val="3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19F" w:rsidRDefault="00012183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 та ініціали)</w:t>
            </w:r>
          </w:p>
        </w:tc>
        <w:tc>
          <w:tcPr>
            <w:tcW w:w="1320" w:type="dxa"/>
            <w:gridSpan w:val="12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91119F" w:rsidRDefault="0091119F">
            <w:pPr>
              <w:pStyle w:val="EMPTYCELLSTYLE"/>
            </w:pPr>
          </w:p>
        </w:tc>
        <w:tc>
          <w:tcPr>
            <w:tcW w:w="360" w:type="dxa"/>
            <w:gridSpan w:val="5"/>
          </w:tcPr>
          <w:p w:rsidR="0091119F" w:rsidRDefault="0091119F">
            <w:pPr>
              <w:pStyle w:val="EMPTYCELLSTYLE"/>
            </w:pPr>
          </w:p>
        </w:tc>
      </w:tr>
    </w:tbl>
    <w:p w:rsidR="00012183" w:rsidRDefault="00012183"/>
    <w:sectPr w:rsidR="00012183" w:rsidSect="0091119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800"/>
  <w:characterSpacingControl w:val="doNotCompress"/>
  <w:compat/>
  <w:rsids>
    <w:rsidRoot w:val="0091119F"/>
    <w:rsid w:val="00012183"/>
    <w:rsid w:val="004565FD"/>
    <w:rsid w:val="00911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91119F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3685</Words>
  <Characters>21008</Characters>
  <Application>Microsoft Office Word</Application>
  <DocSecurity>0</DocSecurity>
  <Lines>175</Lines>
  <Paragraphs>49</Paragraphs>
  <ScaleCrop>false</ScaleCrop>
  <Company/>
  <LinksUpToDate>false</LinksUpToDate>
  <CharactersWithSpaces>24644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2021-01-21T12:09:00Z</dcterms:created>
  <dcterms:modified xsi:type="dcterms:W3CDTF">2021-01-21T12:09:00Z</dcterms:modified>
</cp:coreProperties>
</file>