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320"/>
        <w:gridCol w:w="860"/>
        <w:gridCol w:w="3800"/>
        <w:gridCol w:w="1000"/>
        <w:gridCol w:w="1180"/>
        <w:gridCol w:w="1000"/>
        <w:gridCol w:w="1000"/>
        <w:gridCol w:w="1000"/>
        <w:gridCol w:w="940"/>
        <w:gridCol w:w="400"/>
      </w:tblGrid>
      <w:tr w:rsidR="00A608D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86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8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10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118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10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10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10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94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1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Аналіз виконання плану по доходах  Бюджет Лубенської  міської 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1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станом на 29.04.2021  р. ( з початку року)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1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</w:rPr>
              <w:t>Спеціальний фонд(разом)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8D7" w:rsidRDefault="00A608D7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8D7" w:rsidRDefault="005E6601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8D7" w:rsidRDefault="005E6601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8D7" w:rsidRDefault="005E6601">
            <w:pPr>
              <w:jc w:val="center"/>
            </w:pPr>
            <w:r>
              <w:rPr>
                <w:b/>
                <w:sz w:val="16"/>
              </w:rPr>
              <w:t>Початковий річний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8D7" w:rsidRDefault="005E6601">
            <w:pPr>
              <w:jc w:val="center"/>
            </w:pPr>
            <w:r>
              <w:rPr>
                <w:b/>
                <w:sz w:val="16"/>
              </w:rPr>
              <w:t>Уточнений річний план</w:t>
            </w:r>
          </w:p>
        </w:tc>
        <w:tc>
          <w:tcPr>
            <w:tcW w:w="39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8D7" w:rsidRDefault="005E6601">
            <w:pPr>
              <w:jc w:val="center"/>
            </w:pPr>
            <w:r>
              <w:rPr>
                <w:b/>
                <w:sz w:val="16"/>
              </w:rPr>
              <w:t>Виконання з початку року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8D7" w:rsidRDefault="00A608D7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8D7" w:rsidRDefault="00A608D7">
            <w:pPr>
              <w:pStyle w:val="EMPTYCELLSTYLE"/>
            </w:pPr>
          </w:p>
        </w:tc>
        <w:tc>
          <w:tcPr>
            <w:tcW w:w="3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8D7" w:rsidRDefault="00A608D7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8D7" w:rsidRDefault="00A608D7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8D7" w:rsidRDefault="00A608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8D7" w:rsidRDefault="005E6601">
            <w:pPr>
              <w:jc w:val="center"/>
            </w:pPr>
            <w:r>
              <w:rPr>
                <w:b/>
                <w:sz w:val="12"/>
              </w:rPr>
              <w:t>Уточнений план на період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8D7" w:rsidRDefault="005E6601">
            <w:pPr>
              <w:jc w:val="center"/>
            </w:pPr>
            <w:r>
              <w:rPr>
                <w:b/>
                <w:sz w:val="12"/>
              </w:rPr>
              <w:t>Фактично надійшло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8D7" w:rsidRDefault="005E6601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  <w:t>відхилення до уточненого плану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8D7" w:rsidRDefault="005E6601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  <w:t>виконання до уточненого плану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86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8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10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118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10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10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10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94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A608D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Податкові надходження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145 000,00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145 000,00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36 000,00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240 469,52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204 469,52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667,97 %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A608D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19000000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податки та збори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145 000,00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145 000,00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36 000,00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240 469,52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204 469,52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667,97 %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A608D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19010000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Екологічний податок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145 000,00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145 000,00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36 000,00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240 469,52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204 469,52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667,97 %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Екологічний податок, який справляється за викиди в атмосферне повітря забруднюючих речовин стаціонарними джерелами забруднення (за винятком викидів в атмосферне повітря двоокису вуглецю)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40 000,00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40 000,00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193 225,59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183 225,59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1932,26 %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від скидів забруднюючих речовин безпосередньо у водні об`єкти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15 000,00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15 000,00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3 500,00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4 053,39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553,39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115,81 %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від розміщення відходів у спеціально відведених для цього місцях чи на об`єктах, крім розміщення окремих видів відходів як вторинної сировини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90 000,00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90 000,00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22 500,00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43 190,54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20 690,54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191,96 %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A608D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Неподаткові надходження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11 105 301,00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11 105 301,00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10 965 301,00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3 205 703,21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-7 759 597,79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29,23 %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A608D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неподаткові надходження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60 000,00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138 956,03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78 956,03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231,59 %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A608D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24060000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надходження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38 620,00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38 620,00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24062100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Грошові стягнення за шкоду, заподіяну порушенням законодавства про охорону навколишнього природного середовища внаслідок господарської та іншої діяльності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38 620,00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38 620,00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A608D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24170000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Надходження коштів пайової участі у розвитку інфраструктури населеного пункту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60 000,00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100 336,03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40 336,03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167,23 %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24170000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коштів пайової участі у розвитку інфраструктури населеного пункту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200 000,00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200 000,00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60 000,00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100 336,03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40 336,03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167,23 %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A608D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25000000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Власні надходження бюджетних установ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10 905 301,00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10 905 301,00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10 905 301,00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3 066 747,18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-7 838 553,82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28,12 %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A608D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25010000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Надходження від плати за послуги, що надаються бюджетними установами згідно із законодавством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10 905 301,00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10 905 301,00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10 905 301,00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2 825 755,09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-8 079 545,91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25,91 %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послуги, що надаються бюджетними установами згідно з їх основною діяльністю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10 832 869,00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10 832 869,00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10 832 869,00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2 555 227,32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-8 277 641,68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23,59 %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оренду майна бюджетних установ, що здійснюється відповідного до Закону України «Про оренду державного та комунального майна»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72 432,00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72 432,00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72 432,00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266 529,58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194 097,58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367,97 %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25010400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бюджетних установ від реалізації в установленому порядку майна (крім нерухомого майна)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3 998,19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3 998,19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A608D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25020000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джерела власних надходжень бюджетних установ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240 992,09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240 992,09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25020100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Благодійні внески, гранти та дарунки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187 875,85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187 875,85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25020200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Надходження, що отримають бюджетні установи від підприємств, організацій, фізичних осіб та від інших бюджетних установ для виконання цільових заходів, у тому числі заходів з відчуження для суспільних потреб земельних ділянок та розміщених на них інших об`є</w:t>
            </w:r>
            <w:r>
              <w:rPr>
                <w:rFonts w:ascii="Arial" w:eastAsia="Arial" w:hAnsi="Arial" w:cs="Arial"/>
                <w:sz w:val="16"/>
              </w:rPr>
              <w:t>ктів нерухомого майна, що перебувають у приватній власності фізичних або юридичних осіб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53 116,24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53 116,24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A608D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30000000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Доходи від операцій з капіталом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600 000,00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600 000,00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A608D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31000000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Надходження від продажу основного капіталу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A608D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31030000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Кошти від відчуження майна, що належить Автономній Республіці Крим та майна, що перебуває в комунальній власності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31030000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Кошти від відчуження майна, що належить Автономній Республіці Крим та майна, що перебуває в комунальній власності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300 000,00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A608D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33000000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Кошти від продажу землі і нематеріальних активів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A608D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33010000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Кошти від продажу землі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32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33010100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Кошти від продажу земельних ділянок несільськогосподарського призначення, що перебувають у державній або комунальній власності, та земельних ділянок, які знаходяться на території Автономної Республіки Крим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300 000,00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sz w:val="16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1060"/>
        </w:trPr>
        <w:tc>
          <w:tcPr>
            <w:tcW w:w="720" w:type="dxa"/>
            <w:gridSpan w:val="2"/>
          </w:tcPr>
          <w:p w:rsidR="00A608D7" w:rsidRDefault="00A608D7">
            <w:pPr>
              <w:pStyle w:val="EMPTYCELLSTYLE"/>
              <w:pageBreakBefore/>
            </w:pPr>
          </w:p>
        </w:tc>
        <w:tc>
          <w:tcPr>
            <w:tcW w:w="4660" w:type="dxa"/>
            <w:gridSpan w:val="2"/>
          </w:tcPr>
          <w:p w:rsidR="00A608D7" w:rsidRDefault="00A608D7">
            <w:pPr>
              <w:pStyle w:val="EMPTYCELLSTYLE"/>
            </w:pPr>
          </w:p>
        </w:tc>
        <w:tc>
          <w:tcPr>
            <w:tcW w:w="10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118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10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10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100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940" w:type="dxa"/>
          </w:tcPr>
          <w:p w:rsidR="00A608D7" w:rsidRDefault="00A608D7">
            <w:pPr>
              <w:pStyle w:val="EMPTYCELLSTYLE"/>
            </w:pP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720" w:type="dxa"/>
            <w:gridSpan w:val="2"/>
          </w:tcPr>
          <w:p w:rsidR="00A608D7" w:rsidRDefault="00A608D7">
            <w:pPr>
              <w:pStyle w:val="EMPTYCELLSTYLE"/>
            </w:pPr>
          </w:p>
        </w:tc>
        <w:tc>
          <w:tcPr>
            <w:tcW w:w="46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8D7" w:rsidRDefault="005E6601">
            <w:r>
              <w:rPr>
                <w:b/>
                <w:sz w:val="16"/>
              </w:rPr>
              <w:t>Усього ( без врахування трансфертів )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11 850 301,00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11 850 301,00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8D7" w:rsidRDefault="005E6601">
            <w:pPr>
              <w:jc w:val="right"/>
            </w:pPr>
            <w:r>
              <w:rPr>
                <w:b/>
                <w:sz w:val="16"/>
              </w:rPr>
              <w:t>11 001 301,00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8D7" w:rsidRDefault="005E6601">
            <w:pPr>
              <w:jc w:val="right"/>
            </w:pPr>
            <w:r>
              <w:rPr>
                <w:b/>
                <w:sz w:val="16"/>
              </w:rPr>
              <w:t>3 446 172,73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8D7" w:rsidRDefault="005E6601">
            <w:pPr>
              <w:jc w:val="right"/>
            </w:pPr>
            <w:r>
              <w:rPr>
                <w:b/>
                <w:sz w:val="16"/>
              </w:rPr>
              <w:t>-7 555 128,27</w:t>
            </w:r>
          </w:p>
        </w:tc>
        <w:tc>
          <w:tcPr>
            <w:tcW w:w="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8D7" w:rsidRDefault="005E6601">
            <w:pPr>
              <w:jc w:val="right"/>
            </w:pPr>
            <w:r>
              <w:rPr>
                <w:b/>
                <w:sz w:val="16"/>
              </w:rPr>
              <w:t>31,33 %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  <w:tr w:rsidR="00A608D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720" w:type="dxa"/>
            <w:gridSpan w:val="2"/>
          </w:tcPr>
          <w:p w:rsidR="00A608D7" w:rsidRDefault="00A608D7">
            <w:pPr>
              <w:pStyle w:val="EMPTYCELLSTYLE"/>
            </w:pPr>
          </w:p>
        </w:tc>
        <w:tc>
          <w:tcPr>
            <w:tcW w:w="46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8D7" w:rsidRDefault="005E6601">
            <w:r>
              <w:rPr>
                <w:b/>
                <w:sz w:val="16"/>
              </w:rPr>
              <w:t>Усього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11 850 301,00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8D7" w:rsidRDefault="005E6601">
            <w:pPr>
              <w:ind w:right="60"/>
              <w:jc w:val="right"/>
            </w:pPr>
            <w:r>
              <w:rPr>
                <w:b/>
                <w:sz w:val="16"/>
              </w:rPr>
              <w:t>11 850 301,00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8D7" w:rsidRDefault="005E6601">
            <w:pPr>
              <w:jc w:val="right"/>
            </w:pPr>
            <w:r>
              <w:rPr>
                <w:b/>
                <w:sz w:val="16"/>
              </w:rPr>
              <w:t>11 001 301,00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8D7" w:rsidRDefault="005E6601">
            <w:pPr>
              <w:jc w:val="right"/>
            </w:pPr>
            <w:r>
              <w:rPr>
                <w:b/>
                <w:sz w:val="16"/>
              </w:rPr>
              <w:t>3 446 172,73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8D7" w:rsidRDefault="005E6601">
            <w:pPr>
              <w:jc w:val="right"/>
            </w:pPr>
            <w:r>
              <w:rPr>
                <w:b/>
                <w:sz w:val="16"/>
              </w:rPr>
              <w:t>-7 555 128,27</w:t>
            </w:r>
          </w:p>
        </w:tc>
        <w:tc>
          <w:tcPr>
            <w:tcW w:w="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8D7" w:rsidRDefault="005E6601">
            <w:pPr>
              <w:jc w:val="right"/>
            </w:pPr>
            <w:r>
              <w:rPr>
                <w:b/>
                <w:sz w:val="16"/>
              </w:rPr>
              <w:t>31,33 %</w:t>
            </w:r>
          </w:p>
        </w:tc>
        <w:tc>
          <w:tcPr>
            <w:tcW w:w="400" w:type="dxa"/>
          </w:tcPr>
          <w:p w:rsidR="00A608D7" w:rsidRDefault="00A608D7">
            <w:pPr>
              <w:pStyle w:val="EMPTYCELLSTYLE"/>
            </w:pPr>
          </w:p>
        </w:tc>
      </w:tr>
    </w:tbl>
    <w:p w:rsidR="005E6601" w:rsidRDefault="005E6601"/>
    <w:sectPr w:rsidR="005E6601" w:rsidSect="00A608D7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800"/>
  <w:characterSpacingControl w:val="doNotCompress"/>
  <w:compat/>
  <w:rsids>
    <w:rsidRoot w:val="00A608D7"/>
    <w:rsid w:val="00247745"/>
    <w:rsid w:val="005E6601"/>
    <w:rsid w:val="00A60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A608D7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712</Words>
  <Characters>4064</Characters>
  <Application>Microsoft Office Word</Application>
  <DocSecurity>0</DocSecurity>
  <Lines>33</Lines>
  <Paragraphs>9</Paragraphs>
  <ScaleCrop>false</ScaleCrop>
  <Company/>
  <LinksUpToDate>false</LinksUpToDate>
  <CharactersWithSpaces>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2</cp:revision>
  <dcterms:created xsi:type="dcterms:W3CDTF">2021-05-05T04:40:00Z</dcterms:created>
  <dcterms:modified xsi:type="dcterms:W3CDTF">2021-05-05T04:40:00Z</dcterms:modified>
</cp:coreProperties>
</file>